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000FA" w:rsidP="58E025E6" w:rsidRDefault="7593A72A" w14:paraId="3654737C" w14:textId="5D24C9A4">
      <w:pPr>
        <w:spacing w:line="240" w:lineRule="auto"/>
      </w:pPr>
    </w:p>
    <w:p w:rsidR="00C000FA" w:rsidP="58E025E6" w:rsidRDefault="7593A72A" w14:paraId="14F5758A" w14:textId="599D5945">
      <w:pPr>
        <w:spacing w:line="240" w:lineRule="auto"/>
        <w:jc w:val="center"/>
        <w:rPr>
          <w:rFonts w:ascii="Calibri" w:hAnsi="Calibri" w:eastAsia="Calibri" w:cs="Calibri"/>
          <w:color w:val="212121"/>
          <w:sz w:val="24"/>
          <w:szCs w:val="24"/>
        </w:rPr>
      </w:pPr>
      <w:r w:rsidRPr="58E025E6">
        <w:rPr>
          <w:rFonts w:ascii="Calibri" w:hAnsi="Calibri" w:eastAsia="Calibri" w:cs="Calibri"/>
          <w:b/>
          <w:bCs/>
          <w:color w:val="212121"/>
          <w:sz w:val="24"/>
          <w:szCs w:val="24"/>
        </w:rPr>
        <w:t>Job Description</w:t>
      </w:r>
    </w:p>
    <w:p w:rsidR="00C000FA" w:rsidP="6596ABBD" w:rsidRDefault="7593A72A" w14:paraId="2F5B624B" w14:textId="00DB1493">
      <w:pPr>
        <w:spacing w:line="240" w:lineRule="auto"/>
        <w:jc w:val="center"/>
        <w:rPr>
          <w:rFonts w:ascii="Calibri" w:hAnsi="Calibri" w:eastAsia="Calibri" w:cs="Calibri"/>
          <w:color w:val="212121"/>
          <w:sz w:val="24"/>
          <w:szCs w:val="24"/>
        </w:rPr>
      </w:pPr>
      <w:r w:rsidRPr="6596ABBD">
        <w:rPr>
          <w:rFonts w:ascii="Calibri" w:hAnsi="Calibri" w:eastAsia="Calibri" w:cs="Calibri"/>
          <w:i/>
          <w:iCs/>
          <w:color w:val="212121"/>
          <w:sz w:val="24"/>
          <w:szCs w:val="24"/>
        </w:rPr>
        <w:t>Part-time Development Director</w:t>
      </w:r>
    </w:p>
    <w:p w:rsidR="00C000FA" w:rsidP="6596ABBD" w:rsidRDefault="7593A72A" w14:paraId="72F42C3E" w14:textId="66D680DC">
      <w:pPr>
        <w:spacing w:line="240" w:lineRule="auto"/>
        <w:jc w:val="center"/>
        <w:rPr>
          <w:rFonts w:ascii="Calibri" w:hAnsi="Calibri" w:eastAsia="Calibri" w:cs="Calibri"/>
          <w:color w:val="212121"/>
          <w:sz w:val="24"/>
          <w:szCs w:val="24"/>
        </w:rPr>
      </w:pPr>
      <w:r w:rsidRPr="32F6E6A5" w:rsidR="7593A72A">
        <w:rPr>
          <w:rFonts w:ascii="Calibri" w:hAnsi="Calibri" w:eastAsia="Calibri" w:cs="Calibri"/>
          <w:color w:val="212121"/>
          <w:sz w:val="24"/>
          <w:szCs w:val="24"/>
        </w:rPr>
        <w:t>30 hours/week, Salary: $3</w:t>
      </w:r>
      <w:r w:rsidRPr="32F6E6A5" w:rsidR="3626680B">
        <w:rPr>
          <w:rFonts w:ascii="Calibri" w:hAnsi="Calibri" w:eastAsia="Calibri" w:cs="Calibri"/>
          <w:color w:val="212121"/>
          <w:sz w:val="24"/>
          <w:szCs w:val="24"/>
        </w:rPr>
        <w:t>5</w:t>
      </w:r>
      <w:r w:rsidRPr="32F6E6A5" w:rsidR="7593A72A">
        <w:rPr>
          <w:rFonts w:ascii="Calibri" w:hAnsi="Calibri" w:eastAsia="Calibri" w:cs="Calibri"/>
          <w:color w:val="212121"/>
          <w:sz w:val="24"/>
          <w:szCs w:val="24"/>
        </w:rPr>
        <w:t>,000/year</w:t>
      </w:r>
    </w:p>
    <w:p w:rsidR="00C000FA" w:rsidP="58E025E6" w:rsidRDefault="7593A72A" w14:paraId="52645D2B" w14:textId="2B34C0FB">
      <w:pPr>
        <w:spacing w:line="240" w:lineRule="auto"/>
        <w:jc w:val="center"/>
        <w:rPr>
          <w:rFonts w:ascii="Calibri" w:hAnsi="Calibri" w:eastAsia="Calibri" w:cs="Calibri"/>
          <w:color w:val="212121"/>
          <w:sz w:val="24"/>
          <w:szCs w:val="24"/>
        </w:rPr>
      </w:pPr>
      <w:r w:rsidRPr="58E025E6">
        <w:rPr>
          <w:rFonts w:ascii="Calibri" w:hAnsi="Calibri" w:eastAsia="Calibri" w:cs="Calibri"/>
          <w:color w:val="212121"/>
          <w:sz w:val="24"/>
          <w:szCs w:val="24"/>
        </w:rPr>
        <w:t>Includes Health Insurance, Dental, Vision, and Paid Time Off</w:t>
      </w:r>
    </w:p>
    <w:p w:rsidR="00C000FA" w:rsidP="44F58249" w:rsidRDefault="00C000FA" w14:paraId="6C95B32F" w14:textId="357F6D02">
      <w:pPr>
        <w:spacing w:line="240" w:lineRule="auto"/>
        <w:jc w:val="center"/>
        <w:rPr>
          <w:rFonts w:ascii="Calibri" w:hAnsi="Calibri" w:eastAsia="Calibri" w:cs="Calibri"/>
          <w:color w:val="212121"/>
          <w:sz w:val="24"/>
          <w:szCs w:val="24"/>
        </w:rPr>
      </w:pPr>
      <w:commentRangeStart w:id="0"/>
      <w:r w:rsidRPr="32F6E6A5" w:rsidR="5C7812F5">
        <w:rPr>
          <w:rFonts w:ascii="Calibri" w:hAnsi="Calibri" w:eastAsia="Calibri" w:cs="Calibri"/>
          <w:color w:val="212121"/>
          <w:sz w:val="24"/>
          <w:szCs w:val="24"/>
        </w:rPr>
        <w:t>F</w:t>
      </w:r>
      <w:r w:rsidRPr="32F6E6A5" w:rsidR="43B8D6F0">
        <w:rPr>
          <w:rFonts w:ascii="Calibri" w:hAnsi="Calibri" w:eastAsia="Calibri" w:cs="Calibri"/>
          <w:color w:val="212121"/>
          <w:sz w:val="24"/>
          <w:szCs w:val="24"/>
        </w:rPr>
        <w:t>lexible Schedule</w:t>
      </w:r>
      <w:r w:rsidRPr="32F6E6A5" w:rsidR="5B31FF31">
        <w:rPr>
          <w:rFonts w:ascii="Calibri" w:hAnsi="Calibri" w:eastAsia="Calibri" w:cs="Calibri"/>
          <w:color w:val="212121"/>
          <w:sz w:val="24"/>
          <w:szCs w:val="24"/>
        </w:rPr>
        <w:t xml:space="preserve"> </w:t>
      </w:r>
    </w:p>
    <w:p w:rsidR="00C000FA" w:rsidP="44F58249" w:rsidRDefault="00C000FA" w14:paraId="4CC122BE" w14:textId="0CA31D2D">
      <w:pPr>
        <w:spacing w:line="240" w:lineRule="auto"/>
        <w:jc w:val="center"/>
        <w:rPr>
          <w:rFonts w:ascii="Calibri" w:hAnsi="Calibri" w:eastAsia="Calibri" w:cs="Calibri"/>
          <w:color w:val="212121"/>
          <w:sz w:val="24"/>
          <w:szCs w:val="24"/>
        </w:rPr>
      </w:pPr>
      <w:r w:rsidRPr="32F6E6A5" w:rsidR="5B31FF31">
        <w:rPr>
          <w:rFonts w:ascii="Calibri" w:hAnsi="Calibri" w:eastAsia="Calibri" w:cs="Calibri"/>
          <w:color w:val="212121"/>
          <w:sz w:val="24"/>
          <w:szCs w:val="24"/>
        </w:rPr>
        <w:t>Hybrid hours between home and in-office are available</w:t>
      </w:r>
      <w:commentRangeEnd w:id="0"/>
      <w:r>
        <w:rPr>
          <w:rStyle w:val="CommentReference"/>
        </w:rPr>
        <w:commentReference w:id="0"/>
      </w:r>
    </w:p>
    <w:p w:rsidR="44F58249" w:rsidP="44F58249" w:rsidRDefault="44F58249" w14:paraId="0AFF2840" w14:textId="4B3A96A0">
      <w:pPr>
        <w:pStyle w:val="Normal"/>
        <w:spacing w:line="240" w:lineRule="auto"/>
        <w:jc w:val="center"/>
        <w:rPr>
          <w:rFonts w:ascii="Calibri" w:hAnsi="Calibri" w:eastAsia="Calibri" w:cs="Calibri"/>
          <w:color w:val="212121"/>
          <w:sz w:val="24"/>
          <w:szCs w:val="24"/>
        </w:rPr>
      </w:pPr>
    </w:p>
    <w:p w:rsidR="00C000FA" w:rsidP="6596ABBD" w:rsidRDefault="7593A72A" w14:paraId="38F245CB" w14:textId="47F3A4FF">
      <w:pPr>
        <w:spacing w:line="240" w:lineRule="auto"/>
        <w:rPr>
          <w:rFonts w:ascii="Calibri" w:hAnsi="Calibri" w:eastAsia="Calibri" w:cs="Calibri"/>
          <w:color w:val="212121"/>
          <w:sz w:val="24"/>
          <w:szCs w:val="24"/>
        </w:rPr>
      </w:pPr>
      <w:r w:rsidRPr="6596ABBD">
        <w:rPr>
          <w:rFonts w:ascii="Calibri" w:hAnsi="Calibri" w:eastAsia="Calibri" w:cs="Calibri"/>
          <w:b/>
          <w:bCs/>
          <w:color w:val="212121"/>
          <w:sz w:val="24"/>
          <w:szCs w:val="24"/>
          <w:u w:val="single"/>
        </w:rPr>
        <w:t>Position Summary:</w:t>
      </w:r>
    </w:p>
    <w:p w:rsidR="00C000FA" w:rsidP="58E025E6" w:rsidRDefault="7593A72A" w14:paraId="4D23987F" w14:textId="65645BE6">
      <w:pPr>
        <w:spacing w:line="240" w:lineRule="auto"/>
        <w:rPr>
          <w:rFonts w:ascii="Calibri" w:hAnsi="Calibri" w:eastAsia="Calibri" w:cs="Calibri"/>
          <w:color w:val="212121"/>
          <w:sz w:val="24"/>
          <w:szCs w:val="24"/>
        </w:rPr>
      </w:pPr>
      <w:r w:rsidRPr="32F6E6A5" w:rsidR="7593A72A">
        <w:rPr>
          <w:rFonts w:ascii="Calibri" w:hAnsi="Calibri" w:eastAsia="Calibri" w:cs="Calibri"/>
          <w:color w:val="212121"/>
          <w:sz w:val="24"/>
          <w:szCs w:val="24"/>
        </w:rPr>
        <w:t xml:space="preserve">Reporting to the Executive Director, the Development Director is responsible for grant management, fundraising, and donor relations </w:t>
      </w:r>
      <w:r w:rsidRPr="32F6E6A5" w:rsidR="7593A72A">
        <w:rPr>
          <w:rFonts w:ascii="Calibri" w:hAnsi="Calibri" w:eastAsia="Calibri" w:cs="Calibri"/>
          <w:color w:val="212121"/>
          <w:sz w:val="24"/>
          <w:szCs w:val="24"/>
        </w:rPr>
        <w:t>responsibiliti</w:t>
      </w:r>
      <w:r w:rsidRPr="32F6E6A5" w:rsidR="7593A72A">
        <w:rPr>
          <w:rFonts w:ascii="Calibri" w:hAnsi="Calibri" w:eastAsia="Calibri" w:cs="Calibri"/>
          <w:color w:val="212121"/>
          <w:sz w:val="24"/>
          <w:szCs w:val="24"/>
        </w:rPr>
        <w:t>es. This person also works with the Executive Director and ATS staff to effectively promote Art Therapy Studio across a variety of platforms</w:t>
      </w:r>
      <w:r w:rsidRPr="32F6E6A5" w:rsidR="7593A72A">
        <w:rPr>
          <w:rFonts w:ascii="Times New Roman" w:hAnsi="Times New Roman" w:eastAsia="Times New Roman" w:cs="Times New Roman"/>
          <w:color w:val="212121"/>
          <w:sz w:val="24"/>
          <w:szCs w:val="24"/>
        </w:rPr>
        <w:t xml:space="preserve"> (</w:t>
      </w:r>
      <w:r w:rsidRPr="32F6E6A5" w:rsidR="7593A72A">
        <w:rPr>
          <w:rFonts w:ascii="Calibri" w:hAnsi="Calibri" w:eastAsia="Calibri" w:cs="Calibri"/>
          <w:color w:val="212121"/>
          <w:sz w:val="24"/>
          <w:szCs w:val="24"/>
        </w:rPr>
        <w:t>including print, website, video, email, and social media) and ensure consistency and effectiveness of communications (grant applications and reports, board campaign, annual report, online fundraising, holiday appeal, etc.</w:t>
      </w:r>
      <w:r w:rsidRPr="32F6E6A5" w:rsidR="7593A72A">
        <w:rPr>
          <w:rFonts w:ascii="Times New Roman" w:hAnsi="Times New Roman" w:eastAsia="Times New Roman" w:cs="Times New Roman"/>
          <w:color w:val="212121"/>
          <w:sz w:val="24"/>
          <w:szCs w:val="24"/>
        </w:rPr>
        <w:t>)</w:t>
      </w:r>
      <w:r w:rsidRPr="32F6E6A5" w:rsidR="7593A72A">
        <w:rPr>
          <w:rFonts w:ascii="Calibri" w:hAnsi="Calibri" w:eastAsia="Calibri" w:cs="Calibri"/>
          <w:color w:val="212121"/>
          <w:sz w:val="24"/>
          <w:szCs w:val="24"/>
        </w:rPr>
        <w:t xml:space="preserve">. The Development Director is also responsible for </w:t>
      </w:r>
      <w:commentRangeStart w:id="1"/>
      <w:r w:rsidRPr="32F6E6A5" w:rsidR="7593A72A">
        <w:rPr>
          <w:rFonts w:ascii="Calibri" w:hAnsi="Calibri" w:eastAsia="Calibri" w:cs="Calibri"/>
          <w:color w:val="212121"/>
          <w:sz w:val="24"/>
          <w:szCs w:val="24"/>
        </w:rPr>
        <w:t xml:space="preserve">implementing </w:t>
      </w:r>
      <w:commentRangeEnd w:id="1"/>
      <w:r>
        <w:rPr>
          <w:rStyle w:val="CommentReference"/>
        </w:rPr>
        <w:commentReference w:id="1"/>
      </w:r>
      <w:r w:rsidRPr="32F6E6A5" w:rsidR="7593A72A">
        <w:rPr>
          <w:rFonts w:ascii="Calibri" w:hAnsi="Calibri" w:eastAsia="Calibri" w:cs="Calibri"/>
          <w:color w:val="212121"/>
          <w:sz w:val="24"/>
          <w:szCs w:val="24"/>
        </w:rPr>
        <w:t xml:space="preserve">strategic and tactical plans for fundraising and development to ensure maximum awareness and exposure for the organization and its mission. </w:t>
      </w:r>
    </w:p>
    <w:p w:rsidR="7593A72A" w:rsidP="58E025E6" w:rsidRDefault="7593A72A" w14:paraId="7B861502" w14:textId="1FC42A6B">
      <w:pPr>
        <w:spacing w:line="240" w:lineRule="auto"/>
        <w:rPr>
          <w:rFonts w:ascii="Times New Roman" w:hAnsi="Times New Roman" w:eastAsia="Times New Roman" w:cs="Times New Roman"/>
          <w:color w:val="212121"/>
          <w:sz w:val="24"/>
          <w:szCs w:val="24"/>
        </w:rPr>
      </w:pPr>
      <w:r w:rsidRPr="58E025E6">
        <w:rPr>
          <w:rFonts w:ascii="Calibri" w:hAnsi="Calibri" w:eastAsia="Calibri" w:cs="Calibri"/>
          <w:color w:val="212121"/>
          <w:sz w:val="24"/>
          <w:szCs w:val="24"/>
        </w:rPr>
        <w:t xml:space="preserve"> A successful candidate will have experience building and maintaining professional relationships with funders, donors, sponsors, and supporters while promoting donor retention and cultivating new funders. Experience collecting and managing donor data within an online database system</w:t>
      </w:r>
      <w:r w:rsidRPr="58E025E6">
        <w:rPr>
          <w:rFonts w:ascii="Times New Roman" w:hAnsi="Times New Roman" w:eastAsia="Times New Roman" w:cs="Times New Roman"/>
          <w:color w:val="212121"/>
          <w:sz w:val="24"/>
          <w:szCs w:val="24"/>
        </w:rPr>
        <w:t xml:space="preserve"> </w:t>
      </w:r>
      <w:r w:rsidRPr="58E025E6" w:rsidR="3E8F1BE7">
        <w:rPr>
          <w:rFonts w:ascii="Times New Roman" w:hAnsi="Times New Roman" w:eastAsia="Times New Roman" w:cs="Times New Roman"/>
          <w:color w:val="212121"/>
          <w:sz w:val="24"/>
          <w:szCs w:val="24"/>
        </w:rPr>
        <w:t>(</w:t>
      </w:r>
      <w:r w:rsidRPr="58E025E6" w:rsidR="3E8F1BE7">
        <w:rPr>
          <w:rFonts w:eastAsiaTheme="minorEastAsia"/>
          <w:color w:val="212121"/>
          <w:sz w:val="24"/>
          <w:szCs w:val="24"/>
        </w:rPr>
        <w:t>Salesforce</w:t>
      </w:r>
      <w:r w:rsidRPr="58E025E6" w:rsidR="3E8F1BE7">
        <w:rPr>
          <w:rFonts w:ascii="Times New Roman" w:hAnsi="Times New Roman" w:eastAsia="Times New Roman" w:cs="Times New Roman"/>
          <w:color w:val="212121"/>
          <w:sz w:val="24"/>
          <w:szCs w:val="24"/>
        </w:rPr>
        <w:t xml:space="preserve">) </w:t>
      </w:r>
      <w:r w:rsidRPr="58E025E6">
        <w:rPr>
          <w:rFonts w:ascii="Calibri" w:hAnsi="Calibri" w:eastAsia="Calibri" w:cs="Calibri"/>
          <w:color w:val="212121"/>
          <w:sz w:val="24"/>
          <w:szCs w:val="24"/>
        </w:rPr>
        <w:t>and administering timely an effective gift acknowledgement system is a plus</w:t>
      </w:r>
      <w:r w:rsidRPr="58E025E6">
        <w:rPr>
          <w:rFonts w:ascii="Times New Roman" w:hAnsi="Times New Roman" w:eastAsia="Times New Roman" w:cs="Times New Roman"/>
          <w:color w:val="212121"/>
          <w:sz w:val="24"/>
          <w:szCs w:val="24"/>
        </w:rPr>
        <w:t>.</w:t>
      </w:r>
    </w:p>
    <w:p w:rsidR="00C000FA" w:rsidP="58E025E6" w:rsidRDefault="7593A72A" w14:paraId="40068293" w14:textId="7843781E">
      <w:pPr>
        <w:spacing w:line="240" w:lineRule="auto"/>
        <w:rPr>
          <w:rFonts w:ascii="Calibri" w:hAnsi="Calibri" w:eastAsia="Calibri" w:cs="Calibri"/>
          <w:color w:val="212121"/>
          <w:sz w:val="24"/>
          <w:szCs w:val="24"/>
        </w:rPr>
      </w:pPr>
      <w:r w:rsidRPr="58E025E6">
        <w:rPr>
          <w:rFonts w:ascii="Calibri" w:hAnsi="Calibri" w:eastAsia="Calibri" w:cs="Calibri"/>
          <w:b/>
          <w:bCs/>
          <w:color w:val="212121"/>
          <w:sz w:val="24"/>
          <w:szCs w:val="24"/>
          <w:u w:val="single"/>
        </w:rPr>
        <w:t>Essential Duties and Responsibilities:</w:t>
      </w:r>
    </w:p>
    <w:p w:rsidR="00C000FA" w:rsidP="6596ABBD" w:rsidRDefault="7593A72A" w14:paraId="1E6BCBEF" w14:textId="2FE9510F">
      <w:pPr>
        <w:spacing w:line="240" w:lineRule="auto"/>
        <w:rPr>
          <w:rFonts w:ascii="Calibri" w:hAnsi="Calibri" w:eastAsia="Calibri" w:cs="Calibri"/>
          <w:color w:val="212121"/>
        </w:rPr>
      </w:pPr>
      <w:r w:rsidRPr="6596ABBD">
        <w:rPr>
          <w:rFonts w:ascii="Calibri" w:hAnsi="Calibri" w:eastAsia="Calibri" w:cs="Calibri"/>
          <w:color w:val="212121"/>
          <w:u w:val="single"/>
        </w:rPr>
        <w:t>Donor Management:</w:t>
      </w:r>
    </w:p>
    <w:p w:rsidR="00C000FA" w:rsidP="6596ABBD" w:rsidRDefault="7593A72A" w14:paraId="0A1C822C" w14:textId="2B96168D">
      <w:pPr>
        <w:pStyle w:val="ListParagraph"/>
        <w:numPr>
          <w:ilvl w:val="0"/>
          <w:numId w:val="6"/>
        </w:numPr>
        <w:spacing w:line="240" w:lineRule="auto"/>
        <w:rPr>
          <w:rFonts w:eastAsiaTheme="minorEastAsia"/>
          <w:color w:val="212121"/>
        </w:rPr>
      </w:pPr>
      <w:r w:rsidRPr="6596ABBD">
        <w:rPr>
          <w:rFonts w:ascii="Calibri" w:hAnsi="Calibri" w:eastAsia="Calibri" w:cs="Calibri"/>
          <w:color w:val="212121"/>
        </w:rPr>
        <w:t>Manage all incoming and outgoing fundraising correspondence including processing gifts, entering data into database, processing gift acknowledgement letters</w:t>
      </w:r>
    </w:p>
    <w:p w:rsidR="00C000FA" w:rsidP="6596ABBD" w:rsidRDefault="7593A72A" w14:paraId="3216470E" w14:textId="641DC5C0">
      <w:pPr>
        <w:pStyle w:val="ListParagraph"/>
        <w:numPr>
          <w:ilvl w:val="0"/>
          <w:numId w:val="6"/>
        </w:numPr>
        <w:spacing w:line="240" w:lineRule="auto"/>
        <w:rPr>
          <w:rFonts w:eastAsiaTheme="minorEastAsia"/>
          <w:color w:val="212121"/>
        </w:rPr>
      </w:pPr>
      <w:r w:rsidRPr="6596ABBD">
        <w:rPr>
          <w:rFonts w:ascii="Calibri" w:hAnsi="Calibri" w:eastAsia="Calibri" w:cs="Calibri"/>
          <w:color w:val="212121"/>
        </w:rPr>
        <w:t>Maintain and expand client accounts in the donor database</w:t>
      </w:r>
    </w:p>
    <w:p w:rsidR="00C000FA" w:rsidP="6596ABBD" w:rsidRDefault="7593A72A" w14:paraId="4827AE2F" w14:textId="32ADFEFA">
      <w:pPr>
        <w:pStyle w:val="ListParagraph"/>
        <w:numPr>
          <w:ilvl w:val="0"/>
          <w:numId w:val="6"/>
        </w:numPr>
        <w:spacing w:line="240" w:lineRule="auto"/>
        <w:rPr>
          <w:rFonts w:eastAsiaTheme="minorEastAsia"/>
          <w:color w:val="212121"/>
        </w:rPr>
      </w:pPr>
      <w:r w:rsidRPr="6596ABBD">
        <w:rPr>
          <w:rFonts w:ascii="Calibri" w:hAnsi="Calibri" w:eastAsia="Calibri" w:cs="Calibri"/>
          <w:color w:val="212121"/>
        </w:rPr>
        <w:t>Cultivate and steward current and prospective donors</w:t>
      </w:r>
    </w:p>
    <w:p w:rsidR="00C000FA" w:rsidP="58E025E6" w:rsidRDefault="7593A72A" w14:paraId="27D9498B" w14:textId="1DE759E4">
      <w:pPr>
        <w:pStyle w:val="ListParagraph"/>
        <w:numPr>
          <w:ilvl w:val="0"/>
          <w:numId w:val="6"/>
        </w:numPr>
        <w:spacing w:line="240" w:lineRule="auto"/>
        <w:rPr>
          <w:rFonts w:eastAsiaTheme="minorEastAsia"/>
          <w:color w:val="212121"/>
        </w:rPr>
      </w:pPr>
      <w:r w:rsidRPr="58E025E6">
        <w:rPr>
          <w:rFonts w:ascii="Calibri" w:hAnsi="Calibri" w:eastAsia="Calibri" w:cs="Calibri"/>
          <w:color w:val="212121"/>
        </w:rPr>
        <w:t>Draft consistent communications and messaging</w:t>
      </w:r>
    </w:p>
    <w:p w:rsidR="00C000FA" w:rsidP="6596ABBD" w:rsidRDefault="7593A72A" w14:paraId="1630A06B" w14:textId="26B81222">
      <w:pPr>
        <w:spacing w:line="240" w:lineRule="auto"/>
        <w:rPr>
          <w:rFonts w:ascii="Calibri" w:hAnsi="Calibri" w:eastAsia="Calibri" w:cs="Calibri"/>
          <w:color w:val="212121"/>
        </w:rPr>
      </w:pPr>
      <w:r w:rsidRPr="6596ABBD">
        <w:rPr>
          <w:rFonts w:ascii="Calibri" w:hAnsi="Calibri" w:eastAsia="Calibri" w:cs="Calibri"/>
          <w:color w:val="212121"/>
          <w:u w:val="single"/>
        </w:rPr>
        <w:t xml:space="preserve">Grant Writing/Reporting: </w:t>
      </w:r>
    </w:p>
    <w:p w:rsidR="00C000FA" w:rsidP="6596ABBD" w:rsidRDefault="7593A72A" w14:paraId="24E6B176" w14:textId="76D0B045">
      <w:pPr>
        <w:pStyle w:val="ListParagraph"/>
        <w:numPr>
          <w:ilvl w:val="0"/>
          <w:numId w:val="5"/>
        </w:numPr>
        <w:tabs>
          <w:tab w:val="num" w:pos="315"/>
        </w:tabs>
        <w:spacing w:line="240" w:lineRule="auto"/>
        <w:rPr>
          <w:rFonts w:eastAsiaTheme="minorEastAsia"/>
          <w:color w:val="212121"/>
        </w:rPr>
      </w:pPr>
      <w:r w:rsidRPr="6596ABBD">
        <w:rPr>
          <w:rFonts w:ascii="Calibri" w:hAnsi="Calibri" w:eastAsia="Calibri" w:cs="Calibri"/>
          <w:color w:val="212121"/>
        </w:rPr>
        <w:lastRenderedPageBreak/>
        <w:t>Manage foundation relationships, active and potential grants throughout grant lifecycle</w:t>
      </w:r>
    </w:p>
    <w:p w:rsidR="00C000FA" w:rsidP="6596ABBD" w:rsidRDefault="7593A72A" w14:paraId="37A611AC" w14:textId="6CCF3079">
      <w:pPr>
        <w:pStyle w:val="ListParagraph"/>
        <w:numPr>
          <w:ilvl w:val="0"/>
          <w:numId w:val="5"/>
        </w:numPr>
        <w:tabs>
          <w:tab w:val="num" w:pos="315"/>
        </w:tabs>
        <w:spacing w:line="240" w:lineRule="auto"/>
        <w:rPr>
          <w:rFonts w:eastAsiaTheme="minorEastAsia"/>
          <w:color w:val="212121"/>
        </w:rPr>
      </w:pPr>
      <w:r w:rsidRPr="6596ABBD">
        <w:rPr>
          <w:rFonts w:ascii="Calibri" w:hAnsi="Calibri" w:eastAsia="Calibri" w:cs="Calibri"/>
          <w:color w:val="212121"/>
        </w:rPr>
        <w:t>Write and submit letters of intent, grant applications, and reports to current and potential funders, compiling all support materials, data, and program information in collaboration with ATS leadership</w:t>
      </w:r>
    </w:p>
    <w:p w:rsidR="00C000FA" w:rsidP="6596ABBD" w:rsidRDefault="7593A72A" w14:paraId="0D96CD52" w14:textId="23483A73">
      <w:pPr>
        <w:pStyle w:val="ListParagraph"/>
        <w:numPr>
          <w:ilvl w:val="0"/>
          <w:numId w:val="5"/>
        </w:numPr>
        <w:tabs>
          <w:tab w:val="num" w:pos="315"/>
        </w:tabs>
        <w:spacing w:line="240" w:lineRule="auto"/>
        <w:rPr>
          <w:rFonts w:eastAsiaTheme="minorEastAsia"/>
          <w:color w:val="212121"/>
        </w:rPr>
      </w:pPr>
      <w:r w:rsidRPr="6596ABBD">
        <w:rPr>
          <w:rFonts w:ascii="Calibri" w:hAnsi="Calibri" w:eastAsia="Calibri" w:cs="Calibri"/>
          <w:color w:val="212121"/>
        </w:rPr>
        <w:t>Track and compile statistics and data for Cultural Data Project Profile; complete and submit annual report</w:t>
      </w:r>
    </w:p>
    <w:p w:rsidR="00C000FA" w:rsidP="6596ABBD" w:rsidRDefault="7593A72A" w14:paraId="70BE88CA" w14:textId="2AB2D7CB">
      <w:pPr>
        <w:pStyle w:val="ListParagraph"/>
        <w:numPr>
          <w:ilvl w:val="0"/>
          <w:numId w:val="5"/>
        </w:numPr>
        <w:tabs>
          <w:tab w:val="num" w:pos="315"/>
        </w:tabs>
        <w:spacing w:line="240" w:lineRule="auto"/>
        <w:rPr>
          <w:rFonts w:eastAsiaTheme="minorEastAsia"/>
          <w:color w:val="212121"/>
        </w:rPr>
      </w:pPr>
      <w:r w:rsidRPr="6596ABBD">
        <w:rPr>
          <w:rFonts w:ascii="Calibri" w:hAnsi="Calibri" w:eastAsia="Calibri" w:cs="Calibri"/>
          <w:color w:val="212121"/>
        </w:rPr>
        <w:t>Maintain grant reporting calendar, research potential grantors and foundation funding opportunities, and work with Executive Director to align funding goals with institutional priorities and initiatives</w:t>
      </w:r>
    </w:p>
    <w:p w:rsidR="00C000FA" w:rsidP="6596ABBD" w:rsidRDefault="7593A72A" w14:paraId="5A2D35E7" w14:textId="19426D22">
      <w:pPr>
        <w:pStyle w:val="ListParagraph"/>
        <w:numPr>
          <w:ilvl w:val="0"/>
          <w:numId w:val="5"/>
        </w:numPr>
        <w:tabs>
          <w:tab w:val="num" w:pos="315"/>
        </w:tabs>
        <w:spacing w:line="240" w:lineRule="auto"/>
        <w:rPr>
          <w:rFonts w:eastAsiaTheme="minorEastAsia"/>
          <w:color w:val="212121"/>
        </w:rPr>
      </w:pPr>
      <w:r w:rsidRPr="6596ABBD">
        <w:rPr>
          <w:rFonts w:ascii="Calibri" w:hAnsi="Calibri" w:eastAsia="Calibri" w:cs="Calibri"/>
          <w:color w:val="212121"/>
        </w:rPr>
        <w:t>Cultivate and maintain relationships with foundations and other grantors</w:t>
      </w:r>
      <w:r w:rsidRPr="6596ABBD">
        <w:rPr>
          <w:rFonts w:ascii="Times New Roman" w:hAnsi="Times New Roman" w:eastAsia="Times New Roman" w:cs="Times New Roman"/>
          <w:color w:val="212121"/>
        </w:rPr>
        <w:t xml:space="preserve"> </w:t>
      </w:r>
    </w:p>
    <w:p w:rsidR="00C000FA" w:rsidP="6596ABBD" w:rsidRDefault="7593A72A" w14:paraId="589182B7" w14:textId="7A46B593">
      <w:pPr>
        <w:spacing w:line="240" w:lineRule="auto"/>
        <w:rPr>
          <w:rFonts w:ascii="Calibri" w:hAnsi="Calibri" w:eastAsia="Calibri" w:cs="Calibri"/>
          <w:color w:val="212121"/>
        </w:rPr>
      </w:pPr>
      <w:r w:rsidRPr="6596ABBD">
        <w:rPr>
          <w:rFonts w:ascii="Calibri" w:hAnsi="Calibri" w:eastAsia="Calibri" w:cs="Calibri"/>
          <w:color w:val="212121"/>
          <w:u w:val="single"/>
        </w:rPr>
        <w:t>Fundraising/Special Events:</w:t>
      </w:r>
    </w:p>
    <w:p w:rsidR="00C000FA" w:rsidP="6596ABBD" w:rsidRDefault="7593A72A" w14:paraId="00957322" w14:textId="0640E6CB">
      <w:pPr>
        <w:pStyle w:val="ListParagraph"/>
        <w:numPr>
          <w:ilvl w:val="0"/>
          <w:numId w:val="4"/>
        </w:numPr>
        <w:spacing w:line="240" w:lineRule="auto"/>
        <w:rPr>
          <w:rFonts w:eastAsiaTheme="minorEastAsia"/>
          <w:color w:val="212121"/>
        </w:rPr>
      </w:pPr>
      <w:r w:rsidRPr="6596ABBD">
        <w:rPr>
          <w:rFonts w:ascii="Calibri" w:hAnsi="Calibri" w:eastAsia="Calibri" w:cs="Calibri"/>
          <w:color w:val="212121"/>
        </w:rPr>
        <w:t>Lead, develop and implement strategic and tactical fundraising plans to achieve annual goals</w:t>
      </w:r>
    </w:p>
    <w:p w:rsidR="00C000FA" w:rsidP="6596ABBD" w:rsidRDefault="7593A72A" w14:paraId="1DB7CB94" w14:textId="64589E30">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Identify, develop, implement, and manage pre-event and on-site event logistics for ATS fundraising events to meet or exceed budgeted financial goals and public awareness objectives including developing, maintaining, and managing vendor relationships, negotiations, and contracts</w:t>
      </w:r>
    </w:p>
    <w:p w:rsidR="00C000FA" w:rsidP="6596ABBD" w:rsidRDefault="7593A72A" w14:paraId="52E28E48" w14:textId="51B29D67">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Identify and solicit individual donors, foundations, and businesses/corporations to secure monetary and in-kind sponsorships and donations appropriate to the event</w:t>
      </w:r>
    </w:p>
    <w:p w:rsidR="00C000FA" w:rsidP="6596ABBD" w:rsidRDefault="7593A72A" w14:paraId="147792A9" w14:textId="180BC05C">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Ensure fulfillment of sponsorship benefits</w:t>
      </w:r>
    </w:p>
    <w:p w:rsidR="00C000FA" w:rsidP="6596ABBD" w:rsidRDefault="7593A72A" w14:paraId="040E58D9" w14:textId="489EF502">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 xml:space="preserve">In conjunction with Executive Director, attend third-party events serving as Art Therapy Studio’s staff liaison/representative </w:t>
      </w:r>
    </w:p>
    <w:p w:rsidR="00C000FA" w:rsidP="6596ABBD" w:rsidRDefault="7593A72A" w14:paraId="1F9FA7C6" w14:textId="200796E1">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Maintain a calendar of events and implement systems that enable and anticipate long-term event planning for Art Therapy Studio fundraising events</w:t>
      </w:r>
    </w:p>
    <w:p w:rsidR="00C000FA" w:rsidP="6596ABBD" w:rsidRDefault="7593A72A" w14:paraId="5290D4F8" w14:textId="2F5FCB90">
      <w:pPr>
        <w:pStyle w:val="ListParagraph"/>
        <w:numPr>
          <w:ilvl w:val="0"/>
          <w:numId w:val="3"/>
        </w:numPr>
        <w:tabs>
          <w:tab w:val="num" w:pos="1305"/>
        </w:tabs>
        <w:spacing w:line="240" w:lineRule="auto"/>
        <w:rPr>
          <w:rFonts w:eastAsiaTheme="minorEastAsia"/>
          <w:color w:val="000000" w:themeColor="text1"/>
        </w:rPr>
      </w:pPr>
      <w:r w:rsidRPr="6596ABBD">
        <w:rPr>
          <w:rFonts w:ascii="Calibri" w:hAnsi="Calibri" w:eastAsia="Calibri" w:cs="Calibri"/>
          <w:color w:val="000000" w:themeColor="text1"/>
        </w:rPr>
        <w:t>Collaborate with the event planning committee to determine necessary resources to adequately staff events, including training and managing event volunteers</w:t>
      </w:r>
    </w:p>
    <w:p w:rsidR="7593A72A" w:rsidP="58E025E6" w:rsidRDefault="7593A72A" w14:paraId="285E18A0" w14:textId="33A69F8C">
      <w:pPr>
        <w:pStyle w:val="ListParagraph"/>
        <w:numPr>
          <w:ilvl w:val="0"/>
          <w:numId w:val="3"/>
        </w:numPr>
        <w:tabs>
          <w:tab w:val="num" w:pos="1305"/>
        </w:tabs>
        <w:spacing w:line="240" w:lineRule="auto"/>
        <w:rPr>
          <w:rFonts w:eastAsiaTheme="minorEastAsia"/>
          <w:color w:val="000000" w:themeColor="text1"/>
        </w:rPr>
      </w:pPr>
      <w:r w:rsidRPr="58E025E6">
        <w:rPr>
          <w:rFonts w:ascii="Calibri" w:hAnsi="Calibri" w:eastAsia="Calibri" w:cs="Calibri"/>
          <w:color w:val="000000" w:themeColor="text1"/>
        </w:rPr>
        <w:t>Develop and oversee working event committees and their activities</w:t>
      </w:r>
    </w:p>
    <w:p w:rsidR="00C000FA" w:rsidP="6596ABBD" w:rsidRDefault="7593A72A" w14:paraId="684B73A6" w14:textId="004A7F65">
      <w:pPr>
        <w:spacing w:before="240" w:line="240" w:lineRule="auto"/>
        <w:rPr>
          <w:rFonts w:ascii="Calibri" w:hAnsi="Calibri" w:eastAsia="Calibri" w:cs="Calibri"/>
          <w:color w:val="212121"/>
        </w:rPr>
      </w:pPr>
      <w:r w:rsidRPr="6596ABBD">
        <w:rPr>
          <w:rFonts w:ascii="Calibri" w:hAnsi="Calibri" w:eastAsia="Calibri" w:cs="Calibri"/>
          <w:color w:val="212121"/>
          <w:u w:val="single"/>
        </w:rPr>
        <w:t>Administration</w:t>
      </w:r>
    </w:p>
    <w:p w:rsidR="00C000FA" w:rsidP="44F58249" w:rsidRDefault="7593A72A" w14:paraId="064AAD80" w14:textId="1D060C0A">
      <w:pPr>
        <w:pStyle w:val="ListParagraph"/>
        <w:numPr>
          <w:ilvl w:val="0"/>
          <w:numId w:val="5"/>
        </w:numPr>
        <w:spacing w:line="240" w:lineRule="auto"/>
        <w:rPr>
          <w:rFonts w:eastAsia="" w:eastAsiaTheme="minorEastAsia"/>
          <w:color w:val="000000" w:themeColor="text1"/>
        </w:rPr>
      </w:pPr>
      <w:r w:rsidRPr="44F58249" w:rsidR="7593A72A">
        <w:rPr>
          <w:rFonts w:ascii="Calibri" w:hAnsi="Calibri" w:eastAsia="Calibri" w:cs="Calibri"/>
          <w:color w:val="000000" w:themeColor="text1" w:themeTint="FF" w:themeShade="FF"/>
        </w:rPr>
        <w:t>Work in co</w:t>
      </w:r>
      <w:r w:rsidRPr="44F58249" w:rsidR="1EE3816D">
        <w:rPr>
          <w:rFonts w:ascii="Calibri" w:hAnsi="Calibri" w:eastAsia="Calibri" w:cs="Calibri"/>
          <w:color w:val="000000" w:themeColor="text1" w:themeTint="FF" w:themeShade="FF"/>
        </w:rPr>
        <w:t>llaboration</w:t>
      </w:r>
      <w:r w:rsidRPr="44F58249" w:rsidR="7593A72A">
        <w:rPr>
          <w:rFonts w:ascii="Calibri" w:hAnsi="Calibri" w:eastAsia="Calibri" w:cs="Calibri"/>
          <w:color w:val="000000" w:themeColor="text1" w:themeTint="FF" w:themeShade="FF"/>
        </w:rPr>
        <w:t xml:space="preserve"> with the Executive Director to manage development and printing of all direct mail and event-related fundraising campaigns including brochures, invitations, posters, ads, newsletter articles, etc. to maintain and strengthen the non-profit brand through design, copy, and organizational and campaign-related collateral</w:t>
      </w:r>
    </w:p>
    <w:p w:rsidR="00C000FA" w:rsidP="6596ABBD" w:rsidRDefault="7593A72A" w14:paraId="08542929" w14:textId="7905A5A3">
      <w:pPr>
        <w:pStyle w:val="ListParagraph"/>
        <w:numPr>
          <w:ilvl w:val="0"/>
          <w:numId w:val="5"/>
        </w:numPr>
        <w:spacing w:line="240" w:lineRule="auto"/>
        <w:rPr>
          <w:rFonts w:eastAsiaTheme="minorEastAsia"/>
          <w:color w:val="000000" w:themeColor="text1"/>
        </w:rPr>
      </w:pPr>
      <w:r w:rsidRPr="6596ABBD">
        <w:rPr>
          <w:rFonts w:ascii="Calibri" w:hAnsi="Calibri" w:eastAsia="Calibri" w:cs="Calibri"/>
          <w:color w:val="212121"/>
        </w:rPr>
        <w:t>Submit timely reports to management, including quarterly fundraising reports</w:t>
      </w:r>
      <w:r w:rsidRPr="6596ABBD">
        <w:rPr>
          <w:rFonts w:ascii="Calibri" w:hAnsi="Calibri" w:eastAsia="Calibri" w:cs="Calibri"/>
          <w:color w:val="000000" w:themeColor="text1"/>
        </w:rPr>
        <w:t xml:space="preserve"> </w:t>
      </w:r>
    </w:p>
    <w:p w:rsidR="00C000FA" w:rsidP="6596ABBD" w:rsidRDefault="7593A72A" w14:paraId="573EE198" w14:textId="4B7CE074">
      <w:pPr>
        <w:pStyle w:val="ListParagraph"/>
        <w:numPr>
          <w:ilvl w:val="0"/>
          <w:numId w:val="5"/>
        </w:numPr>
        <w:spacing w:line="240" w:lineRule="auto"/>
        <w:rPr>
          <w:rFonts w:eastAsiaTheme="minorEastAsia"/>
          <w:color w:val="000000" w:themeColor="text1"/>
        </w:rPr>
      </w:pPr>
      <w:r w:rsidRPr="6596ABBD">
        <w:rPr>
          <w:rFonts w:ascii="Calibri" w:hAnsi="Calibri" w:eastAsia="Calibri" w:cs="Calibri"/>
          <w:color w:val="000000" w:themeColor="text1"/>
        </w:rPr>
        <w:t>Serve as a vital and engaged member of the ATS leadership team, attending staff and REDI committee meetings, and serving the organization’s mission through other tasks as assigned</w:t>
      </w:r>
    </w:p>
    <w:p w:rsidR="00C000FA" w:rsidP="6596ABBD" w:rsidRDefault="7593A72A" w14:paraId="6CAFDF95" w14:textId="6BC3DB73">
      <w:pPr>
        <w:spacing w:after="180" w:line="240" w:lineRule="auto"/>
        <w:rPr>
          <w:rFonts w:ascii="Calibri" w:hAnsi="Calibri" w:eastAsia="Calibri" w:cs="Calibri"/>
          <w:color w:val="212121"/>
          <w:sz w:val="24"/>
          <w:szCs w:val="24"/>
        </w:rPr>
      </w:pPr>
      <w:r w:rsidRPr="6596ABBD">
        <w:rPr>
          <w:rFonts w:ascii="Calibri" w:hAnsi="Calibri" w:eastAsia="Calibri" w:cs="Calibri"/>
          <w:b/>
          <w:bCs/>
          <w:color w:val="212121"/>
          <w:sz w:val="24"/>
          <w:szCs w:val="24"/>
          <w:u w:val="single"/>
        </w:rPr>
        <w:t>Qualifications:</w:t>
      </w:r>
    </w:p>
    <w:p w:rsidR="00C000FA" w:rsidP="6596ABBD" w:rsidRDefault="7593A72A" w14:paraId="709C185F" w14:textId="2843568E">
      <w:pPr>
        <w:spacing w:line="240" w:lineRule="auto"/>
        <w:rPr>
          <w:rFonts w:ascii="Times New Roman" w:hAnsi="Times New Roman" w:eastAsia="Times New Roman" w:cs="Times New Roman"/>
          <w:color w:val="212121"/>
        </w:rPr>
      </w:pPr>
      <w:r w:rsidRPr="32F6E6A5" w:rsidR="7593A72A">
        <w:rPr>
          <w:rFonts w:ascii="Calibri" w:hAnsi="Calibri" w:eastAsia="Calibri" w:cs="Calibri"/>
          <w:color w:val="212121"/>
          <w:u w:val="single"/>
        </w:rPr>
        <w:t>Experience</w:t>
      </w:r>
      <w:r w:rsidRPr="32F6E6A5" w:rsidR="7593A72A">
        <w:rPr>
          <w:rFonts w:ascii="Times New Roman" w:hAnsi="Times New Roman" w:eastAsia="Times New Roman" w:cs="Times New Roman"/>
          <w:color w:val="212121"/>
          <w:u w:val="single"/>
        </w:rPr>
        <w:t>:</w:t>
      </w:r>
    </w:p>
    <w:p w:rsidR="00C000FA" w:rsidP="2F8D6292" w:rsidRDefault="0DC7C9C6" w14:paraId="4137C215" w14:textId="37557881">
      <w:pPr>
        <w:pStyle w:val="ListParagraph"/>
        <w:numPr>
          <w:ilvl w:val="0"/>
          <w:numId w:val="2"/>
        </w:numPr>
        <w:spacing w:after="180" w:line="240" w:lineRule="auto"/>
        <w:rPr>
          <w:rFonts w:eastAsiaTheme="minorEastAsia"/>
          <w:color w:val="212121"/>
        </w:rPr>
      </w:pPr>
      <w:r w:rsidRPr="2F8D6292">
        <w:rPr>
          <w:rFonts w:ascii="Calibri" w:hAnsi="Calibri" w:eastAsia="Calibri" w:cs="Calibri"/>
          <w:color w:val="212121"/>
        </w:rPr>
        <w:t>E</w:t>
      </w:r>
      <w:r w:rsidRPr="2F8D6292" w:rsidR="7593A72A">
        <w:rPr>
          <w:rFonts w:ascii="Calibri" w:hAnsi="Calibri" w:eastAsia="Calibri" w:cs="Calibri"/>
          <w:color w:val="212121"/>
        </w:rPr>
        <w:t>xperience in development and/or nonprofit administration required</w:t>
      </w:r>
      <w:r w:rsidRPr="2F8D6292" w:rsidR="584CEF14">
        <w:rPr>
          <w:rFonts w:ascii="Calibri" w:hAnsi="Calibri" w:eastAsia="Calibri" w:cs="Calibri"/>
          <w:color w:val="212121"/>
        </w:rPr>
        <w:t>, preference given to candidates who have worked in health &amp; human service agencies with a focus on mental health</w:t>
      </w:r>
    </w:p>
    <w:p w:rsidR="00C000FA" w:rsidP="6596ABBD" w:rsidRDefault="7593A72A" w14:paraId="7BB5820B" w14:textId="21AE2415">
      <w:pPr>
        <w:pStyle w:val="ListParagraph"/>
        <w:numPr>
          <w:ilvl w:val="0"/>
          <w:numId w:val="2"/>
        </w:numPr>
        <w:spacing w:after="180" w:line="240" w:lineRule="auto"/>
        <w:rPr>
          <w:rFonts w:eastAsiaTheme="minorEastAsia"/>
          <w:color w:val="212121"/>
        </w:rPr>
      </w:pPr>
      <w:r w:rsidRPr="6596ABBD">
        <w:rPr>
          <w:rFonts w:ascii="Calibri" w:hAnsi="Calibri" w:eastAsia="Calibri" w:cs="Calibri"/>
          <w:color w:val="212121"/>
        </w:rPr>
        <w:t>At least two years of grant-writing and fundraising experience</w:t>
      </w:r>
    </w:p>
    <w:p w:rsidR="00C000FA" w:rsidP="245A796F" w:rsidRDefault="7593A72A" w14:paraId="3A407A0A" w14:textId="474FEBC0">
      <w:pPr>
        <w:pStyle w:val="ListParagraph"/>
        <w:numPr>
          <w:ilvl w:val="0"/>
          <w:numId w:val="2"/>
        </w:numPr>
        <w:spacing w:after="180" w:line="240" w:lineRule="auto"/>
        <w:rPr>
          <w:rFonts w:eastAsiaTheme="minorEastAsia"/>
          <w:color w:val="212121"/>
        </w:rPr>
      </w:pPr>
      <w:r w:rsidRPr="245A796F">
        <w:rPr>
          <w:rFonts w:ascii="Calibri" w:hAnsi="Calibri" w:eastAsia="Calibri" w:cs="Calibri"/>
          <w:color w:val="212121"/>
        </w:rPr>
        <w:t>Success</w:t>
      </w:r>
      <w:r w:rsidRPr="245A796F">
        <w:rPr>
          <w:rFonts w:ascii="Times New Roman" w:hAnsi="Times New Roman" w:eastAsia="Times New Roman" w:cs="Times New Roman"/>
          <w:color w:val="212121"/>
        </w:rPr>
        <w:t xml:space="preserve"> </w:t>
      </w:r>
      <w:r w:rsidRPr="245A796F">
        <w:rPr>
          <w:rFonts w:ascii="Calibri" w:hAnsi="Calibri" w:eastAsia="Calibri" w:cs="Calibri"/>
          <w:color w:val="212121"/>
        </w:rPr>
        <w:t xml:space="preserve">developing and implementing </w:t>
      </w:r>
      <w:r w:rsidRPr="245A796F" w:rsidR="4E33C4F0">
        <w:rPr>
          <w:rFonts w:ascii="Calibri" w:hAnsi="Calibri" w:eastAsia="Calibri" w:cs="Calibri"/>
          <w:color w:val="212121"/>
        </w:rPr>
        <w:t xml:space="preserve">development/fundraising </w:t>
      </w:r>
      <w:r w:rsidRPr="245A796F">
        <w:rPr>
          <w:rFonts w:ascii="Calibri" w:hAnsi="Calibri" w:eastAsia="Calibri" w:cs="Calibri"/>
          <w:color w:val="212121"/>
        </w:rPr>
        <w:t>programs that achieved organizational objectives</w:t>
      </w:r>
    </w:p>
    <w:p w:rsidR="00C000FA" w:rsidP="6596ABBD" w:rsidRDefault="7593A72A" w14:paraId="3D16AC5E" w14:textId="346E39B5">
      <w:pPr>
        <w:spacing w:line="240" w:lineRule="auto"/>
        <w:rPr>
          <w:rFonts w:ascii="Calibri" w:hAnsi="Calibri" w:eastAsia="Calibri" w:cs="Calibri"/>
          <w:color w:val="212121"/>
        </w:rPr>
      </w:pPr>
      <w:r w:rsidRPr="6596ABBD">
        <w:rPr>
          <w:rFonts w:ascii="Calibri" w:hAnsi="Calibri" w:eastAsia="Calibri" w:cs="Calibri"/>
          <w:color w:val="212121"/>
          <w:u w:val="single"/>
        </w:rPr>
        <w:t>Knowledge and Skills:</w:t>
      </w:r>
    </w:p>
    <w:p w:rsidR="00C000FA" w:rsidP="6596ABBD" w:rsidRDefault="7593A72A" w14:paraId="7C2D2DA3" w14:textId="49EE0164">
      <w:pPr>
        <w:pStyle w:val="ListParagraph"/>
        <w:numPr>
          <w:ilvl w:val="0"/>
          <w:numId w:val="1"/>
        </w:numPr>
        <w:spacing w:after="180" w:line="240" w:lineRule="auto"/>
        <w:rPr>
          <w:rFonts w:eastAsiaTheme="minorEastAsia"/>
          <w:color w:val="000000" w:themeColor="text1"/>
        </w:rPr>
      </w:pPr>
      <w:r w:rsidRPr="6596ABBD">
        <w:rPr>
          <w:rFonts w:ascii="Calibri" w:hAnsi="Calibri" w:eastAsia="Calibri" w:cs="Calibri"/>
          <w:color w:val="212121"/>
        </w:rPr>
        <w:lastRenderedPageBreak/>
        <w:t xml:space="preserve">Demonstrated ability to work independently, </w:t>
      </w:r>
      <w:r w:rsidRPr="6596ABBD">
        <w:rPr>
          <w:rFonts w:ascii="Calibri" w:hAnsi="Calibri" w:eastAsia="Calibri" w:cs="Calibri"/>
          <w:color w:val="000000" w:themeColor="text1"/>
        </w:rPr>
        <w:t>handling multiple projects simultaneously with attention to detail and accuracy, while adhering to deadlines in a fast-paced environment</w:t>
      </w:r>
    </w:p>
    <w:p w:rsidR="00C000FA" w:rsidP="6596ABBD" w:rsidRDefault="7593A72A" w14:paraId="580C4119" w14:textId="72D1091E">
      <w:pPr>
        <w:pStyle w:val="ListParagraph"/>
        <w:numPr>
          <w:ilvl w:val="0"/>
          <w:numId w:val="1"/>
        </w:numPr>
        <w:spacing w:after="180" w:line="240" w:lineRule="auto"/>
        <w:rPr>
          <w:rFonts w:eastAsiaTheme="minorEastAsia"/>
          <w:color w:val="000000" w:themeColor="text1"/>
        </w:rPr>
      </w:pPr>
      <w:r w:rsidRPr="6596ABBD">
        <w:rPr>
          <w:rFonts w:ascii="Calibri" w:hAnsi="Calibri" w:eastAsia="Calibri" w:cs="Calibri"/>
          <w:color w:val="000000" w:themeColor="text1"/>
        </w:rPr>
        <w:t>High degree of comfort working with technology, from database management systems to social media platforms</w:t>
      </w:r>
    </w:p>
    <w:p w:rsidR="00C000FA" w:rsidP="6596ABBD" w:rsidRDefault="7593A72A" w14:paraId="0820F42B" w14:textId="74645F9E">
      <w:pPr>
        <w:pStyle w:val="ListParagraph"/>
        <w:numPr>
          <w:ilvl w:val="0"/>
          <w:numId w:val="1"/>
        </w:numPr>
        <w:spacing w:after="180" w:line="240" w:lineRule="auto"/>
        <w:rPr>
          <w:rFonts w:eastAsiaTheme="minorEastAsia"/>
          <w:color w:val="000000" w:themeColor="text1"/>
        </w:rPr>
      </w:pPr>
      <w:r w:rsidRPr="6596ABBD">
        <w:rPr>
          <w:rFonts w:ascii="Calibri" w:hAnsi="Calibri" w:eastAsia="Calibri" w:cs="Calibri"/>
          <w:color w:val="000000" w:themeColor="text1"/>
        </w:rPr>
        <w:t>Strong ethical character capable of handling confidential and financial information with discretion and good judgment</w:t>
      </w:r>
    </w:p>
    <w:p w:rsidR="00C000FA" w:rsidP="47FD6302" w:rsidRDefault="7593A72A" w14:paraId="4CC0A841" w14:textId="259FD4D2">
      <w:pPr>
        <w:pStyle w:val="ListParagraph"/>
        <w:numPr>
          <w:ilvl w:val="0"/>
          <w:numId w:val="1"/>
        </w:numPr>
        <w:spacing w:after="180" w:line="240" w:lineRule="auto"/>
        <w:rPr>
          <w:rFonts w:eastAsia="" w:eastAsiaTheme="minorEastAsia"/>
          <w:color w:val="212121"/>
        </w:rPr>
      </w:pPr>
      <w:r w:rsidRPr="47FD6302" w:rsidR="7593A72A">
        <w:rPr>
          <w:rFonts w:ascii="Calibri" w:hAnsi="Calibri" w:eastAsia="Calibri" w:cs="Calibri"/>
          <w:color w:val="212121"/>
        </w:rPr>
        <w:t>Confidence in</w:t>
      </w:r>
      <w:r w:rsidRPr="47FD6302" w:rsidR="7593A72A">
        <w:rPr>
          <w:rFonts w:ascii="Times New Roman" w:hAnsi="Times New Roman" w:eastAsia="Times New Roman" w:cs="Times New Roman"/>
          <w:color w:val="212121"/>
        </w:rPr>
        <w:t xml:space="preserve"> </w:t>
      </w:r>
      <w:r w:rsidRPr="47FD6302" w:rsidR="7593A72A">
        <w:rPr>
          <w:rFonts w:ascii="Calibri" w:hAnsi="Calibri" w:eastAsia="Calibri" w:cs="Calibri"/>
          <w:color w:val="212121"/>
        </w:rPr>
        <w:t>public speaking and</w:t>
      </w:r>
      <w:r w:rsidRPr="47FD6302" w:rsidR="7593A72A">
        <w:rPr>
          <w:rFonts w:ascii="Calibri" w:hAnsi="Calibri" w:eastAsia="Calibri" w:cs="Calibri"/>
          <w:color w:val="212121"/>
        </w:rPr>
        <w:t xml:space="preserve"> effective interpersonal and team communication skills</w:t>
      </w:r>
    </w:p>
    <w:p w:rsidR="7726D3E8" w:rsidP="44F58249" w:rsidRDefault="7726D3E8" w14:paraId="4D28047C" w14:textId="3A8856C8">
      <w:pPr>
        <w:pStyle w:val="ListParagraph"/>
        <w:numPr>
          <w:ilvl w:val="0"/>
          <w:numId w:val="1"/>
        </w:numPr>
        <w:spacing w:after="180" w:line="240" w:lineRule="auto"/>
        <w:rPr>
          <w:rFonts w:ascii="" w:hAnsi="" w:eastAsia="" w:cs="" w:asciiTheme="minorEastAsia" w:hAnsiTheme="minorEastAsia" w:eastAsiaTheme="minorEastAsia" w:cstheme="minorEastAsia"/>
          <w:color w:val="212121"/>
          <w:sz w:val="22"/>
          <w:szCs w:val="22"/>
        </w:rPr>
      </w:pPr>
      <w:commentRangeStart w:id="1077099483"/>
      <w:r w:rsidRPr="32F6E6A5" w:rsidR="7726D3E8">
        <w:rPr>
          <w:rFonts w:ascii="Calibri" w:hAnsi="Calibri" w:eastAsia="Calibri" w:cs="Calibri"/>
          <w:color w:val="212121"/>
        </w:rPr>
        <w:t>Possess analytical problem-solving</w:t>
      </w:r>
      <w:r w:rsidRPr="32F6E6A5" w:rsidR="7726D3E8">
        <w:rPr>
          <w:rFonts w:ascii="Calibri" w:hAnsi="Calibri" w:eastAsia="Calibri" w:cs="Calibri"/>
          <w:color w:val="212121"/>
        </w:rPr>
        <w:t xml:space="preserve"> skills</w:t>
      </w:r>
      <w:r w:rsidRPr="32F6E6A5" w:rsidR="3399B59F">
        <w:rPr>
          <w:rFonts w:ascii="Calibri" w:hAnsi="Calibri" w:eastAsia="Calibri" w:cs="Calibri"/>
          <w:color w:val="212121"/>
        </w:rPr>
        <w:t xml:space="preserve"> and the ability to </w:t>
      </w:r>
      <w:r w:rsidRPr="32F6E6A5" w:rsidR="3399B59F">
        <w:rPr>
          <w:rFonts w:ascii="Calibri" w:hAnsi="Calibri" w:eastAsia="Calibri" w:cs="Calibri"/>
          <w:color w:val="212121"/>
        </w:rPr>
        <w:t>communicate</w:t>
      </w:r>
      <w:r w:rsidRPr="32F6E6A5" w:rsidR="3399B59F">
        <w:rPr>
          <w:rFonts w:ascii="Calibri" w:hAnsi="Calibri" w:eastAsia="Calibri" w:cs="Calibri"/>
          <w:color w:val="212121"/>
        </w:rPr>
        <w:t xml:space="preserve"> these solutions to a team</w:t>
      </w:r>
      <w:commentRangeEnd w:id="1077099483"/>
      <w:r>
        <w:rPr>
          <w:rStyle w:val="CommentReference"/>
        </w:rPr>
        <w:commentReference w:id="1077099483"/>
      </w:r>
    </w:p>
    <w:p w:rsidR="00C000FA" w:rsidP="6596ABBD" w:rsidRDefault="7593A72A" w14:paraId="612711A9" w14:textId="1F7B797E">
      <w:pPr>
        <w:pStyle w:val="ListParagraph"/>
        <w:numPr>
          <w:ilvl w:val="0"/>
          <w:numId w:val="1"/>
        </w:numPr>
        <w:spacing w:after="180" w:line="240" w:lineRule="auto"/>
        <w:rPr>
          <w:rFonts w:eastAsiaTheme="minorEastAsia"/>
          <w:color w:val="212121"/>
        </w:rPr>
      </w:pPr>
      <w:r w:rsidRPr="6596ABBD">
        <w:rPr>
          <w:rFonts w:ascii="Calibri" w:hAnsi="Calibri" w:eastAsia="Calibri" w:cs="Calibri"/>
          <w:color w:val="212121"/>
        </w:rPr>
        <w:t xml:space="preserve">Ability and willingness to represent the organization at events and meetings outside of normal business hours </w:t>
      </w:r>
    </w:p>
    <w:p w:rsidR="00C000FA" w:rsidP="6596ABBD" w:rsidRDefault="7593A72A" w14:paraId="311103D0" w14:textId="40245D15">
      <w:pPr>
        <w:pStyle w:val="ListParagraph"/>
        <w:numPr>
          <w:ilvl w:val="0"/>
          <w:numId w:val="1"/>
        </w:numPr>
        <w:spacing w:after="180" w:line="240" w:lineRule="auto"/>
        <w:rPr>
          <w:rFonts w:eastAsiaTheme="minorEastAsia"/>
          <w:color w:val="212121"/>
        </w:rPr>
      </w:pPr>
      <w:r w:rsidRPr="6596ABBD">
        <w:rPr>
          <w:rFonts w:ascii="Calibri" w:hAnsi="Calibri" w:eastAsia="Calibri" w:cs="Calibri"/>
          <w:color w:val="212121"/>
        </w:rPr>
        <w:t>Working knowledge of Microsoft applications including Word, Excel, PowerPoint, SharePoint, and Teams</w:t>
      </w:r>
    </w:p>
    <w:p w:rsidR="00C000FA" w:rsidP="58E025E6" w:rsidRDefault="7593A72A" w14:paraId="797EA748" w14:textId="4E059B55">
      <w:pPr>
        <w:pStyle w:val="ListParagraph"/>
        <w:numPr>
          <w:ilvl w:val="0"/>
          <w:numId w:val="1"/>
        </w:numPr>
        <w:spacing w:after="180" w:line="240" w:lineRule="auto"/>
        <w:rPr>
          <w:rFonts w:eastAsiaTheme="minorEastAsia"/>
          <w:color w:val="212121"/>
        </w:rPr>
      </w:pPr>
      <w:r w:rsidRPr="58E025E6">
        <w:rPr>
          <w:rFonts w:ascii="Calibri" w:hAnsi="Calibri" w:eastAsia="Calibri" w:cs="Calibri"/>
          <w:color w:val="212121"/>
        </w:rPr>
        <w:t>Must be comfortable working in an open</w:t>
      </w:r>
      <w:r w:rsidRPr="58E025E6" w:rsidR="34957193">
        <w:rPr>
          <w:rFonts w:ascii="Calibri" w:hAnsi="Calibri" w:eastAsia="Calibri" w:cs="Calibri"/>
          <w:color w:val="212121"/>
        </w:rPr>
        <w:t>/shared</w:t>
      </w:r>
      <w:r w:rsidRPr="58E025E6">
        <w:rPr>
          <w:rFonts w:ascii="Calibri" w:hAnsi="Calibri" w:eastAsia="Calibri" w:cs="Calibri"/>
          <w:color w:val="212121"/>
        </w:rPr>
        <w:t xml:space="preserve"> office setting with direct contact with the community</w:t>
      </w:r>
    </w:p>
    <w:p w:rsidR="00C000FA" w:rsidP="58E025E6" w:rsidRDefault="7593A72A" w14:paraId="2EEEB2C0" w14:textId="09096775">
      <w:pPr>
        <w:pStyle w:val="ListParagraph"/>
        <w:numPr>
          <w:ilvl w:val="0"/>
          <w:numId w:val="1"/>
        </w:numPr>
        <w:spacing w:after="180" w:line="240" w:lineRule="auto"/>
        <w:rPr>
          <w:color w:val="212121"/>
        </w:rPr>
      </w:pPr>
      <w:r w:rsidRPr="58E025E6">
        <w:rPr>
          <w:rFonts w:ascii="Calibri" w:hAnsi="Calibri" w:eastAsia="Calibri" w:cs="Calibri"/>
          <w:color w:val="212121"/>
        </w:rPr>
        <w:t>Must be comfortable working with people from a variety of backgrounds</w:t>
      </w:r>
      <w:r w:rsidRPr="58E025E6" w:rsidR="476A7537">
        <w:rPr>
          <w:rFonts w:ascii="Calibri" w:hAnsi="Calibri" w:eastAsia="Calibri" w:cs="Calibri"/>
          <w:color w:val="212121"/>
        </w:rPr>
        <w:t xml:space="preserve"> and abilities</w:t>
      </w:r>
    </w:p>
    <w:p w:rsidR="76CD6AB4" w:rsidP="58E025E6" w:rsidRDefault="76CD6AB4" w14:paraId="5245B42A" w14:textId="182711E3">
      <w:pPr>
        <w:rPr>
          <w:b/>
          <w:bCs/>
          <w:u w:val="single"/>
        </w:rPr>
      </w:pPr>
      <w:r w:rsidRPr="58E025E6">
        <w:rPr>
          <w:b/>
          <w:bCs/>
          <w:u w:val="single"/>
        </w:rPr>
        <w:t>How to apply:</w:t>
      </w:r>
    </w:p>
    <w:p w:rsidR="76CD6AB4" w:rsidP="44F58249" w:rsidRDefault="76CD6AB4" w14:paraId="1E67181F" w14:textId="41049F3C">
      <w:pPr>
        <w:spacing w:line="240" w:lineRule="auto"/>
        <w:rPr>
          <w:rFonts w:eastAsia="" w:eastAsiaTheme="minorEastAsia"/>
          <w:color w:val="212121"/>
          <w:sz w:val="24"/>
          <w:szCs w:val="24"/>
        </w:rPr>
      </w:pPr>
      <w:r w:rsidRPr="44F58249" w:rsidR="76CD6AB4">
        <w:rPr>
          <w:rFonts w:eastAsia="" w:eastAsiaTheme="minorEastAsia"/>
          <w:color w:val="212121"/>
          <w:sz w:val="24"/>
          <w:szCs w:val="24"/>
        </w:rPr>
        <w:t>Please submit a cover letter, resume</w:t>
      </w:r>
      <w:r w:rsidRPr="44F58249" w:rsidR="76CD6AB4">
        <w:rPr>
          <w:rFonts w:eastAsia="" w:eastAsiaTheme="minorEastAsia"/>
          <w:color w:val="212121"/>
          <w:sz w:val="24"/>
          <w:szCs w:val="24"/>
        </w:rPr>
        <w:t xml:space="preserve">, </w:t>
      </w:r>
      <w:r w:rsidRPr="44F58249" w:rsidR="00933657">
        <w:rPr>
          <w:rFonts w:eastAsia="" w:eastAsiaTheme="minorEastAsia"/>
          <w:color w:val="212121"/>
          <w:sz w:val="24"/>
          <w:szCs w:val="24"/>
        </w:rPr>
        <w:t>and</w:t>
      </w:r>
      <w:r w:rsidRPr="44F58249" w:rsidR="00933657">
        <w:rPr>
          <w:rFonts w:eastAsia="" w:eastAsiaTheme="minorEastAsia"/>
          <w:color w:val="212121"/>
          <w:sz w:val="24"/>
          <w:szCs w:val="24"/>
        </w:rPr>
        <w:t xml:space="preserve"> </w:t>
      </w:r>
      <w:r w:rsidRPr="44F58249" w:rsidR="76CD6AB4">
        <w:rPr>
          <w:rFonts w:eastAsia="" w:eastAsiaTheme="minorEastAsia"/>
          <w:color w:val="212121"/>
          <w:sz w:val="24"/>
          <w:szCs w:val="24"/>
        </w:rPr>
        <w:t>at least 2 professional references along with a sample of a successful grant proposal you have written</w:t>
      </w:r>
      <w:r w:rsidRPr="44F58249" w:rsidR="226877DF">
        <w:rPr>
          <w:rFonts w:eastAsia="" w:eastAsiaTheme="minorEastAsia"/>
          <w:color w:val="212121"/>
          <w:sz w:val="24"/>
          <w:szCs w:val="24"/>
        </w:rPr>
        <w:t>. Each requested document should be sent</w:t>
      </w:r>
      <w:r w:rsidRPr="44F58249" w:rsidR="76CD6AB4">
        <w:rPr>
          <w:rFonts w:eastAsia="" w:eastAsiaTheme="minorEastAsia"/>
          <w:color w:val="212121"/>
          <w:sz w:val="24"/>
          <w:szCs w:val="24"/>
        </w:rPr>
        <w:t xml:space="preserve"> </w:t>
      </w:r>
      <w:r w:rsidRPr="44F58249" w:rsidR="6DB09EB3">
        <w:rPr>
          <w:rFonts w:eastAsia="" w:eastAsiaTheme="minorEastAsia"/>
          <w:color w:val="212121"/>
          <w:sz w:val="24"/>
          <w:szCs w:val="24"/>
        </w:rPr>
        <w:t xml:space="preserve">as </w:t>
      </w:r>
      <w:r w:rsidRPr="44F58249" w:rsidR="22ECAA01">
        <w:rPr>
          <w:rFonts w:eastAsia="" w:eastAsiaTheme="minorEastAsia"/>
          <w:color w:val="212121"/>
          <w:sz w:val="24"/>
          <w:szCs w:val="24"/>
        </w:rPr>
        <w:t xml:space="preserve">a </w:t>
      </w:r>
      <w:r w:rsidRPr="44F58249" w:rsidR="6DB09EB3">
        <w:rPr>
          <w:rFonts w:eastAsia="" w:eastAsiaTheme="minorEastAsia"/>
          <w:color w:val="212121"/>
          <w:sz w:val="24"/>
          <w:szCs w:val="24"/>
        </w:rPr>
        <w:t xml:space="preserve">separate pdf </w:t>
      </w:r>
      <w:r w:rsidRPr="44F58249" w:rsidR="76CD6AB4">
        <w:rPr>
          <w:rFonts w:eastAsia="" w:eastAsiaTheme="minorEastAsia"/>
          <w:color w:val="212121"/>
          <w:sz w:val="24"/>
          <w:szCs w:val="24"/>
        </w:rPr>
        <w:t xml:space="preserve">to </w:t>
      </w:r>
      <w:hyperlink r:id="R1efdabc141fb4a03">
        <w:r w:rsidRPr="44F58249" w:rsidR="76CD6AB4">
          <w:rPr>
            <w:rStyle w:val="Hyperlink"/>
            <w:rFonts w:eastAsia="" w:eastAsiaTheme="minorEastAsia"/>
            <w:sz w:val="24"/>
            <w:szCs w:val="24"/>
          </w:rPr>
          <w:t>info@arttherapystudio.org</w:t>
        </w:r>
      </w:hyperlink>
      <w:r w:rsidRPr="44F58249" w:rsidR="76CD6AB4">
        <w:rPr>
          <w:rFonts w:eastAsia="" w:eastAsiaTheme="minorEastAsia"/>
          <w:color w:val="212121"/>
          <w:sz w:val="24"/>
          <w:szCs w:val="24"/>
        </w:rPr>
        <w:t xml:space="preserve"> with the subject line: “Development Director</w:t>
      </w:r>
      <w:r w:rsidRPr="44F58249" w:rsidR="35724FE6">
        <w:rPr>
          <w:rFonts w:eastAsia="" w:eastAsiaTheme="minorEastAsia"/>
          <w:color w:val="212121"/>
          <w:sz w:val="24"/>
          <w:szCs w:val="24"/>
        </w:rPr>
        <w:t xml:space="preserve"> </w:t>
      </w:r>
      <w:proofErr w:type="spellStart"/>
      <w:r w:rsidRPr="44F58249" w:rsidR="35724FE6">
        <w:rPr>
          <w:rFonts w:eastAsia="" w:eastAsiaTheme="minorEastAsia"/>
          <w:color w:val="212121"/>
          <w:sz w:val="24"/>
          <w:szCs w:val="24"/>
        </w:rPr>
        <w:t>Application_Your</w:t>
      </w:r>
      <w:proofErr w:type="spellEnd"/>
      <w:r w:rsidRPr="44F58249" w:rsidR="35724FE6">
        <w:rPr>
          <w:rFonts w:eastAsia="" w:eastAsiaTheme="minorEastAsia"/>
          <w:color w:val="212121"/>
          <w:sz w:val="24"/>
          <w:szCs w:val="24"/>
        </w:rPr>
        <w:t xml:space="preserve"> First Name Your Last Name.” </w:t>
      </w:r>
      <w:r w:rsidRPr="44F58249" w:rsidR="3237E827">
        <w:rPr>
          <w:rFonts w:eastAsia="" w:eastAsiaTheme="minorEastAsia"/>
          <w:color w:val="212121"/>
          <w:sz w:val="24"/>
          <w:szCs w:val="24"/>
        </w:rPr>
        <w:t xml:space="preserve">Please </w:t>
      </w:r>
      <w:r w:rsidRPr="44F58249" w:rsidR="4DF60C18">
        <w:rPr>
          <w:rFonts w:eastAsia="" w:eastAsiaTheme="minorEastAsia"/>
          <w:color w:val="212121"/>
          <w:sz w:val="24"/>
          <w:szCs w:val="24"/>
        </w:rPr>
        <w:t xml:space="preserve">attach and </w:t>
      </w:r>
      <w:r w:rsidRPr="44F58249" w:rsidR="3237E827">
        <w:rPr>
          <w:rFonts w:eastAsia="" w:eastAsiaTheme="minorEastAsia"/>
          <w:color w:val="212121"/>
          <w:sz w:val="24"/>
          <w:szCs w:val="24"/>
        </w:rPr>
        <w:t>label each pdf file</w:t>
      </w:r>
      <w:r w:rsidRPr="44F58249" w:rsidR="5FB2A256">
        <w:rPr>
          <w:rFonts w:eastAsia="" w:eastAsiaTheme="minorEastAsia"/>
          <w:color w:val="212121"/>
          <w:sz w:val="24"/>
          <w:szCs w:val="24"/>
        </w:rPr>
        <w:t xml:space="preserve"> according to the f</w:t>
      </w:r>
      <w:r w:rsidRPr="44F58249" w:rsidR="3237E827">
        <w:rPr>
          <w:rFonts w:eastAsia="" w:eastAsiaTheme="minorEastAsia"/>
          <w:color w:val="212121"/>
          <w:sz w:val="24"/>
          <w:szCs w:val="24"/>
        </w:rPr>
        <w:t>o</w:t>
      </w:r>
      <w:r w:rsidRPr="44F58249" w:rsidR="5FB2A256">
        <w:rPr>
          <w:rFonts w:eastAsia="" w:eastAsiaTheme="minorEastAsia"/>
          <w:color w:val="212121"/>
          <w:sz w:val="24"/>
          <w:szCs w:val="24"/>
        </w:rPr>
        <w:t>llowing example</w:t>
      </w:r>
      <w:r w:rsidRPr="44F58249" w:rsidR="3237E827">
        <w:rPr>
          <w:rFonts w:eastAsia="" w:eastAsiaTheme="minorEastAsia"/>
          <w:color w:val="212121"/>
          <w:sz w:val="24"/>
          <w:szCs w:val="24"/>
        </w:rPr>
        <w:t>: “Cover Letter First Name Last Name”</w:t>
      </w:r>
    </w:p>
    <w:p w:rsidR="76CD6AB4" w:rsidP="58E025E6" w:rsidRDefault="76CD6AB4" w14:paraId="5D7E2372" w14:textId="6C0DB8BB">
      <w:pPr>
        <w:spacing w:line="240" w:lineRule="auto"/>
        <w:rPr>
          <w:rFonts w:eastAsiaTheme="minorEastAsia"/>
          <w:color w:val="212121"/>
          <w:sz w:val="24"/>
          <w:szCs w:val="24"/>
          <w:u w:val="single"/>
        </w:rPr>
      </w:pPr>
      <w:r w:rsidRPr="58E025E6">
        <w:rPr>
          <w:rFonts w:eastAsiaTheme="minorEastAsia"/>
          <w:color w:val="212121"/>
          <w:sz w:val="24"/>
          <w:szCs w:val="24"/>
          <w:u w:val="single"/>
        </w:rPr>
        <w:t>What to expect</w:t>
      </w:r>
      <w:r w:rsidRPr="58E025E6" w:rsidR="6F199287">
        <w:rPr>
          <w:rFonts w:eastAsiaTheme="minorEastAsia"/>
          <w:color w:val="212121"/>
          <w:sz w:val="24"/>
          <w:szCs w:val="24"/>
          <w:u w:val="single"/>
        </w:rPr>
        <w:t xml:space="preserve"> after you apply:</w:t>
      </w:r>
    </w:p>
    <w:p w:rsidR="79B0471A" w:rsidP="2F8D6292" w:rsidRDefault="79B0471A" w14:paraId="1EBA9510" w14:textId="5E587149">
      <w:pPr>
        <w:spacing w:line="240" w:lineRule="auto"/>
        <w:rPr>
          <w:rFonts w:eastAsiaTheme="minorEastAsia"/>
          <w:color w:val="212121"/>
          <w:sz w:val="24"/>
          <w:szCs w:val="24"/>
        </w:rPr>
      </w:pPr>
      <w:r w:rsidRPr="2F8D6292">
        <w:rPr>
          <w:rFonts w:eastAsiaTheme="minorEastAsia"/>
          <w:color w:val="212121"/>
          <w:sz w:val="24"/>
          <w:szCs w:val="24"/>
        </w:rPr>
        <w:t>We e</w:t>
      </w:r>
      <w:r w:rsidRPr="2F8D6292" w:rsidR="44D94017">
        <w:rPr>
          <w:rFonts w:eastAsiaTheme="minorEastAsia"/>
          <w:color w:val="212121"/>
          <w:sz w:val="24"/>
          <w:szCs w:val="24"/>
        </w:rPr>
        <w:t>xpect</w:t>
      </w:r>
      <w:r w:rsidRPr="2F8D6292">
        <w:rPr>
          <w:rFonts w:eastAsiaTheme="minorEastAsia"/>
          <w:color w:val="212121"/>
          <w:sz w:val="24"/>
          <w:szCs w:val="24"/>
        </w:rPr>
        <w:t xml:space="preserve"> </w:t>
      </w:r>
      <w:r w:rsidRPr="2F8D6292" w:rsidR="58BFEDF6">
        <w:rPr>
          <w:rFonts w:eastAsiaTheme="minorEastAsia"/>
          <w:color w:val="212121"/>
          <w:sz w:val="24"/>
          <w:szCs w:val="24"/>
        </w:rPr>
        <w:t>several</w:t>
      </w:r>
      <w:r w:rsidRPr="2F8D6292">
        <w:rPr>
          <w:rFonts w:eastAsiaTheme="minorEastAsia"/>
          <w:color w:val="212121"/>
          <w:sz w:val="24"/>
          <w:szCs w:val="24"/>
        </w:rPr>
        <w:t xml:space="preserve"> application submissions </w:t>
      </w:r>
      <w:r w:rsidRPr="2F8D6292" w:rsidR="3A07725F">
        <w:rPr>
          <w:rFonts w:eastAsiaTheme="minorEastAsia"/>
          <w:color w:val="212121"/>
          <w:sz w:val="24"/>
          <w:szCs w:val="24"/>
        </w:rPr>
        <w:t xml:space="preserve">for this </w:t>
      </w:r>
      <w:r w:rsidRPr="2F8D6292" w:rsidR="729D7EC5">
        <w:rPr>
          <w:rFonts w:eastAsiaTheme="minorEastAsia"/>
          <w:color w:val="212121"/>
          <w:sz w:val="24"/>
          <w:szCs w:val="24"/>
        </w:rPr>
        <w:t>position</w:t>
      </w:r>
      <w:r w:rsidRPr="2F8D6292" w:rsidR="3A07725F">
        <w:rPr>
          <w:rFonts w:eastAsiaTheme="minorEastAsia"/>
          <w:color w:val="212121"/>
          <w:sz w:val="24"/>
          <w:szCs w:val="24"/>
        </w:rPr>
        <w:t xml:space="preserve"> </w:t>
      </w:r>
      <w:r w:rsidRPr="2F8D6292">
        <w:rPr>
          <w:rFonts w:eastAsiaTheme="minorEastAsia"/>
          <w:color w:val="212121"/>
          <w:sz w:val="24"/>
          <w:szCs w:val="24"/>
        </w:rPr>
        <w:t xml:space="preserve">and anticipate scheduling interviews </w:t>
      </w:r>
      <w:r w:rsidRPr="2F8D6292" w:rsidR="50798239">
        <w:rPr>
          <w:rFonts w:eastAsiaTheme="minorEastAsia"/>
          <w:color w:val="212121"/>
          <w:sz w:val="24"/>
          <w:szCs w:val="24"/>
        </w:rPr>
        <w:t>by late February</w:t>
      </w:r>
      <w:r w:rsidRPr="2F8D6292">
        <w:rPr>
          <w:rFonts w:eastAsiaTheme="minorEastAsia"/>
          <w:color w:val="212121"/>
          <w:sz w:val="24"/>
          <w:szCs w:val="24"/>
        </w:rPr>
        <w:t xml:space="preserve"> 2021. </w:t>
      </w:r>
      <w:r w:rsidRPr="2F8D6292" w:rsidR="43243E60">
        <w:rPr>
          <w:rFonts w:eastAsiaTheme="minorEastAsia"/>
          <w:color w:val="212121"/>
          <w:sz w:val="24"/>
          <w:szCs w:val="24"/>
        </w:rPr>
        <w:t xml:space="preserve">The interview process will include 2 rounds of interviews. </w:t>
      </w:r>
      <w:r w:rsidRPr="2F8D6292" w:rsidR="25A2DF9E">
        <w:rPr>
          <w:rFonts w:eastAsiaTheme="minorEastAsia"/>
          <w:color w:val="212121"/>
          <w:sz w:val="24"/>
          <w:szCs w:val="24"/>
        </w:rPr>
        <w:t xml:space="preserve">If you are selected as a candidate, we will contact you via email to schedule your first interview. </w:t>
      </w:r>
      <w:r w:rsidRPr="2F8D6292" w:rsidR="43243E60">
        <w:rPr>
          <w:rFonts w:eastAsiaTheme="minorEastAsia"/>
          <w:color w:val="212121"/>
          <w:sz w:val="24"/>
          <w:szCs w:val="24"/>
        </w:rPr>
        <w:t>The first interview round will be with ATS’s Executive Director. If the candidate is successful</w:t>
      </w:r>
      <w:r w:rsidRPr="2F8D6292" w:rsidR="6891FAE7">
        <w:rPr>
          <w:rFonts w:eastAsiaTheme="minorEastAsia"/>
          <w:color w:val="212121"/>
          <w:sz w:val="24"/>
          <w:szCs w:val="24"/>
        </w:rPr>
        <w:t xml:space="preserve"> in the first interview</w:t>
      </w:r>
      <w:r w:rsidRPr="2F8D6292" w:rsidR="43243E60">
        <w:rPr>
          <w:rFonts w:eastAsiaTheme="minorEastAsia"/>
          <w:color w:val="212121"/>
          <w:sz w:val="24"/>
          <w:szCs w:val="24"/>
        </w:rPr>
        <w:t>, they will be advanced to an interview with the Board Treasurer</w:t>
      </w:r>
      <w:r w:rsidRPr="2F8D6292" w:rsidR="5699E8B0">
        <w:rPr>
          <w:rFonts w:eastAsiaTheme="minorEastAsia"/>
          <w:color w:val="212121"/>
          <w:sz w:val="24"/>
          <w:szCs w:val="24"/>
        </w:rPr>
        <w:t xml:space="preserve"> before the final candidate is selected</w:t>
      </w:r>
      <w:r w:rsidRPr="2F8D6292" w:rsidR="43243E60">
        <w:rPr>
          <w:rFonts w:eastAsiaTheme="minorEastAsia"/>
          <w:color w:val="212121"/>
          <w:sz w:val="24"/>
          <w:szCs w:val="24"/>
        </w:rPr>
        <w:t xml:space="preserve">. </w:t>
      </w:r>
    </w:p>
    <w:p w:rsidR="4EE2CDB8" w:rsidP="44F58249" w:rsidRDefault="4EE2CDB8" w14:paraId="07CDE011" w14:textId="4CB62669">
      <w:pPr>
        <w:spacing w:line="240" w:lineRule="auto"/>
        <w:rPr>
          <w:rFonts w:eastAsia="" w:eastAsiaTheme="minorEastAsia"/>
          <w:color w:val="212121"/>
          <w:sz w:val="24"/>
          <w:szCs w:val="24"/>
        </w:rPr>
      </w:pPr>
      <w:r w:rsidRPr="44F58249" w:rsidR="4EE2CDB8">
        <w:rPr>
          <w:rFonts w:eastAsia="" w:eastAsiaTheme="minorEastAsia"/>
          <w:color w:val="212121"/>
          <w:sz w:val="24"/>
          <w:szCs w:val="24"/>
        </w:rPr>
        <w:t xml:space="preserve">Candidates are expected to </w:t>
      </w:r>
      <w:r w:rsidRPr="44F58249" w:rsidR="25BC2C1F">
        <w:rPr>
          <w:rFonts w:eastAsia="" w:eastAsiaTheme="minorEastAsia"/>
          <w:color w:val="212121"/>
          <w:sz w:val="24"/>
          <w:szCs w:val="24"/>
        </w:rPr>
        <w:t>educate themselves about</w:t>
      </w:r>
      <w:r w:rsidRPr="44F58249" w:rsidR="4EE2CDB8">
        <w:rPr>
          <w:rFonts w:eastAsia="" w:eastAsiaTheme="minorEastAsia"/>
          <w:color w:val="212121"/>
          <w:sz w:val="24"/>
          <w:szCs w:val="24"/>
        </w:rPr>
        <w:t xml:space="preserve"> </w:t>
      </w:r>
      <w:r w:rsidRPr="44F58249" w:rsidR="305F4DE0">
        <w:rPr>
          <w:rFonts w:eastAsia="" w:eastAsiaTheme="minorEastAsia"/>
          <w:color w:val="212121"/>
          <w:sz w:val="24"/>
          <w:szCs w:val="24"/>
        </w:rPr>
        <w:t xml:space="preserve">the field of </w:t>
      </w:r>
      <w:r w:rsidRPr="44F58249" w:rsidR="4EE2CDB8">
        <w:rPr>
          <w:rFonts w:eastAsia="" w:eastAsiaTheme="minorEastAsia"/>
          <w:color w:val="212121"/>
          <w:sz w:val="24"/>
          <w:szCs w:val="24"/>
        </w:rPr>
        <w:t xml:space="preserve">art therapy </w:t>
      </w:r>
      <w:r w:rsidRPr="44F58249" w:rsidR="52F6B8BA">
        <w:rPr>
          <w:rFonts w:eastAsia="" w:eastAsiaTheme="minorEastAsia"/>
          <w:color w:val="212121"/>
          <w:sz w:val="24"/>
          <w:szCs w:val="24"/>
        </w:rPr>
        <w:t xml:space="preserve">prior to the interview </w:t>
      </w:r>
      <w:r w:rsidRPr="44F58249" w:rsidR="4EE2CDB8">
        <w:rPr>
          <w:rFonts w:eastAsia="" w:eastAsiaTheme="minorEastAsia"/>
          <w:color w:val="212121"/>
          <w:sz w:val="24"/>
          <w:szCs w:val="24"/>
        </w:rPr>
        <w:t>and come prepared by familiarizing themselves with Art Therapy Studio activities</w:t>
      </w:r>
      <w:r w:rsidRPr="44F58249" w:rsidR="2C22C283">
        <w:rPr>
          <w:rFonts w:eastAsia="" w:eastAsiaTheme="minorEastAsia"/>
          <w:color w:val="212121"/>
          <w:sz w:val="24"/>
          <w:szCs w:val="24"/>
        </w:rPr>
        <w:t>.</w:t>
      </w:r>
      <w:r w:rsidRPr="44F58249" w:rsidR="4EE2CDB8">
        <w:rPr>
          <w:rFonts w:eastAsia="" w:eastAsiaTheme="minorEastAsia"/>
          <w:color w:val="212121"/>
          <w:sz w:val="24"/>
          <w:szCs w:val="24"/>
        </w:rPr>
        <w:t xml:space="preserve"> </w:t>
      </w:r>
    </w:p>
    <w:p w:rsidR="235B72AB" w:rsidP="58E025E6" w:rsidRDefault="235B72AB" w14:paraId="0ED0643F" w14:textId="35C06A15">
      <w:pPr>
        <w:spacing w:line="240" w:lineRule="auto"/>
        <w:rPr>
          <w:rFonts w:eastAsiaTheme="minorEastAsia"/>
          <w:b/>
          <w:bCs/>
          <w:color w:val="212121"/>
          <w:sz w:val="24"/>
          <w:szCs w:val="24"/>
          <w:u w:val="single"/>
        </w:rPr>
      </w:pPr>
      <w:r w:rsidRPr="58E025E6">
        <w:rPr>
          <w:rFonts w:eastAsiaTheme="minorEastAsia"/>
          <w:b/>
          <w:bCs/>
          <w:color w:val="212121"/>
          <w:sz w:val="24"/>
          <w:szCs w:val="24"/>
          <w:u w:val="single"/>
        </w:rPr>
        <w:t>No phone calls please.</w:t>
      </w:r>
      <w:r w:rsidRPr="58E025E6">
        <w:rPr>
          <w:rFonts w:eastAsiaTheme="minorEastAsia"/>
          <w:b/>
          <w:bCs/>
          <w:color w:val="212121"/>
          <w:sz w:val="24"/>
          <w:szCs w:val="24"/>
        </w:rPr>
        <w:t xml:space="preserve"> </w:t>
      </w:r>
    </w:p>
    <w:p w:rsidR="42230A7A" w:rsidP="58E025E6" w:rsidRDefault="42230A7A" w14:paraId="1F5D0C59" w14:textId="43AB12DD">
      <w:pPr>
        <w:rPr>
          <w:u w:val="single"/>
        </w:rPr>
      </w:pPr>
      <w:r w:rsidRPr="58E025E6">
        <w:rPr>
          <w:u w:val="single"/>
        </w:rPr>
        <w:t xml:space="preserve">Art Therapy Studio Is Committed </w:t>
      </w:r>
      <w:proofErr w:type="gramStart"/>
      <w:r w:rsidRPr="58E025E6">
        <w:rPr>
          <w:u w:val="single"/>
        </w:rPr>
        <w:t>To</w:t>
      </w:r>
      <w:proofErr w:type="gramEnd"/>
      <w:r w:rsidRPr="58E025E6">
        <w:rPr>
          <w:u w:val="single"/>
        </w:rPr>
        <w:t xml:space="preserve"> Racial Equity, Diversity, and Inclusion:</w:t>
      </w:r>
    </w:p>
    <w:p w:rsidR="00C000FA" w:rsidP="6596ABBD" w:rsidRDefault="2D2CCCA6" w14:paraId="2C078E63" w14:textId="24DB1CE0">
      <w:r>
        <w:t>Art Therapy Studio is an equal opportunity employer that is committed to racial equity and inclusion in our organization and community. We prohibit discrimination and harassment of any kind based on race, color, sex, religion, sexual orientation, national origin, disability, genetic information, pregnancy, or any other protected characteristic as outlined by federal, state, or local laws. We commit to fostering a diverse and inclusive organization through our programming, staff, and board while adhering to our mission and core values of creativity, quality of care, empowerment, inclusiveness, collaboration, and accountability</w:t>
      </w:r>
      <w:r w:rsidR="510688B2">
        <w:t xml:space="preserve">. </w:t>
      </w:r>
    </w:p>
    <w:sectPr w:rsidR="00C000FA">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W" w:author="Marian Wright" w:date="2022-01-24T16:50:00Z" w:id="0">
    <w:p w:rsidR="00A668C5" w:rsidRDefault="00A668C5" w14:paraId="67E8F594" w14:textId="4B0224FF">
      <w:pPr>
        <w:pStyle w:val="CommentText"/>
      </w:pPr>
      <w:r>
        <w:rPr>
          <w:rStyle w:val="CommentReference"/>
        </w:rPr>
        <w:annotationRef/>
      </w:r>
      <w:r>
        <w:t>You may want to be more specific somewhere in the post about what you mean and within what parameters. Is it hybrid, completely virtual, can the choose their own hours, or are there parameters related to “normal business hours”?</w:t>
      </w:r>
      <w:r>
        <w:rPr>
          <w:rStyle w:val="CommentReference"/>
        </w:rPr>
        <w:annotationRef/>
      </w:r>
      <w:r>
        <w:rPr>
          <w:rStyle w:val="CommentReference"/>
        </w:rPr>
        <w:annotationRef/>
      </w:r>
    </w:p>
  </w:comment>
  <w:comment w:initials="MW" w:author="Marian Wright" w:date="2022-01-24T16:52:00Z" w:id="1">
    <w:p w:rsidR="00A668C5" w:rsidRDefault="00A668C5" w14:paraId="2C521F3B" w14:textId="46748F75">
      <w:pPr>
        <w:pStyle w:val="CommentText"/>
      </w:pPr>
      <w:r>
        <w:rPr>
          <w:rStyle w:val="CommentReference"/>
        </w:rPr>
        <w:annotationRef/>
      </w:r>
      <w:r>
        <w:t>If also responsible for developing strategy, make sure to indicate that and include that in your interview questions.</w:t>
      </w:r>
      <w:r>
        <w:rPr>
          <w:rStyle w:val="CommentReference"/>
        </w:rPr>
        <w:annotationRef/>
      </w:r>
    </w:p>
  </w:comment>
  <w:comment w:initials="MW" w:author="Marian Wright" w:date="2022-01-24T16:57:00" w:id="1077099483">
    <w:p w:rsidR="47FD6302" w:rsidP="47FD6302" w:rsidRDefault="47FD6302" w14:noSpellErr="1" w14:paraId="14EE0817" w14:textId="04860469">
      <w:pPr>
        <w:pStyle w:val="CommentText"/>
      </w:pPr>
      <w:r w:rsidR="47FD6302">
        <w:rPr/>
        <w:t>The rest of this bullet relates to communication skills. Analytical problem-solving might warrant its own bullet and more detail</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7E8F594"/>
  <w15:commentEx w15:done="1" w15:paraId="2C521F3B"/>
  <w15:commentEx w15:done="1" w15:paraId="14EE081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95744" w16cex:dateUtc="2022-01-24T21:50:00Z"/>
  <w16cex:commentExtensible w16cex:durableId="259957B4" w16cex:dateUtc="2022-01-24T21:52:00Z"/>
  <w16cex:commentExtensible w16cex:durableId="1E3AF7B4" w16cex:dateUtc="2022-01-24T21:57:00Z"/>
</w16cex:commentsExtensible>
</file>

<file path=word/commentsIds.xml><?xml version="1.0" encoding="utf-8"?>
<w16cid:commentsIds xmlns:mc="http://schemas.openxmlformats.org/markup-compatibility/2006" xmlns:w16cid="http://schemas.microsoft.com/office/word/2016/wordml/cid" mc:Ignorable="w16cid">
  <w16cid:commentId w16cid:paraId="67E8F594" w16cid:durableId="25995744"/>
  <w16cid:commentId w16cid:paraId="2C521F3B" w16cid:durableId="259957B4"/>
  <w16cid:commentId w16cid:paraId="14EE0817" w16cid:durableId="1E3AF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460"/>
    <w:multiLevelType w:val="hybridMultilevel"/>
    <w:tmpl w:val="BA5E5906"/>
    <w:lvl w:ilvl="0" w:tplc="C61834C4">
      <w:start w:val="1"/>
      <w:numFmt w:val="bullet"/>
      <w:lvlText w:val=""/>
      <w:lvlJc w:val="left"/>
      <w:pPr>
        <w:ind w:left="720" w:hanging="360"/>
      </w:pPr>
      <w:rPr>
        <w:rFonts w:hint="default" w:ascii="Symbol" w:hAnsi="Symbol"/>
      </w:rPr>
    </w:lvl>
    <w:lvl w:ilvl="1" w:tplc="A0625E20">
      <w:start w:val="1"/>
      <w:numFmt w:val="bullet"/>
      <w:lvlText w:val="o"/>
      <w:lvlJc w:val="left"/>
      <w:pPr>
        <w:ind w:left="1440" w:hanging="360"/>
      </w:pPr>
      <w:rPr>
        <w:rFonts w:hint="default" w:ascii="Courier New" w:hAnsi="Courier New"/>
      </w:rPr>
    </w:lvl>
    <w:lvl w:ilvl="2" w:tplc="703C0D76">
      <w:start w:val="1"/>
      <w:numFmt w:val="bullet"/>
      <w:lvlText w:val=""/>
      <w:lvlJc w:val="left"/>
      <w:pPr>
        <w:ind w:left="2160" w:hanging="360"/>
      </w:pPr>
      <w:rPr>
        <w:rFonts w:hint="default" w:ascii="Wingdings" w:hAnsi="Wingdings"/>
      </w:rPr>
    </w:lvl>
    <w:lvl w:ilvl="3" w:tplc="AE7C5352">
      <w:start w:val="1"/>
      <w:numFmt w:val="bullet"/>
      <w:lvlText w:val=""/>
      <w:lvlJc w:val="left"/>
      <w:pPr>
        <w:ind w:left="2880" w:hanging="360"/>
      </w:pPr>
      <w:rPr>
        <w:rFonts w:hint="default" w:ascii="Symbol" w:hAnsi="Symbol"/>
      </w:rPr>
    </w:lvl>
    <w:lvl w:ilvl="4" w:tplc="0792B8B6">
      <w:start w:val="1"/>
      <w:numFmt w:val="bullet"/>
      <w:lvlText w:val="o"/>
      <w:lvlJc w:val="left"/>
      <w:pPr>
        <w:ind w:left="3600" w:hanging="360"/>
      </w:pPr>
      <w:rPr>
        <w:rFonts w:hint="default" w:ascii="Courier New" w:hAnsi="Courier New"/>
      </w:rPr>
    </w:lvl>
    <w:lvl w:ilvl="5" w:tplc="9A426CE0">
      <w:start w:val="1"/>
      <w:numFmt w:val="bullet"/>
      <w:lvlText w:val=""/>
      <w:lvlJc w:val="left"/>
      <w:pPr>
        <w:ind w:left="4320" w:hanging="360"/>
      </w:pPr>
      <w:rPr>
        <w:rFonts w:hint="default" w:ascii="Wingdings" w:hAnsi="Wingdings"/>
      </w:rPr>
    </w:lvl>
    <w:lvl w:ilvl="6" w:tplc="345E6E16">
      <w:start w:val="1"/>
      <w:numFmt w:val="bullet"/>
      <w:lvlText w:val=""/>
      <w:lvlJc w:val="left"/>
      <w:pPr>
        <w:ind w:left="5040" w:hanging="360"/>
      </w:pPr>
      <w:rPr>
        <w:rFonts w:hint="default" w:ascii="Symbol" w:hAnsi="Symbol"/>
      </w:rPr>
    </w:lvl>
    <w:lvl w:ilvl="7" w:tplc="9A16AB58">
      <w:start w:val="1"/>
      <w:numFmt w:val="bullet"/>
      <w:lvlText w:val="o"/>
      <w:lvlJc w:val="left"/>
      <w:pPr>
        <w:ind w:left="5760" w:hanging="360"/>
      </w:pPr>
      <w:rPr>
        <w:rFonts w:hint="default" w:ascii="Courier New" w:hAnsi="Courier New"/>
      </w:rPr>
    </w:lvl>
    <w:lvl w:ilvl="8" w:tplc="C38AFBF4">
      <w:start w:val="1"/>
      <w:numFmt w:val="bullet"/>
      <w:lvlText w:val=""/>
      <w:lvlJc w:val="left"/>
      <w:pPr>
        <w:ind w:left="6480" w:hanging="360"/>
      </w:pPr>
      <w:rPr>
        <w:rFonts w:hint="default" w:ascii="Wingdings" w:hAnsi="Wingdings"/>
      </w:rPr>
    </w:lvl>
  </w:abstractNum>
  <w:abstractNum w:abstractNumId="1" w15:restartNumberingAfterBreak="0">
    <w:nsid w:val="0C5B3426"/>
    <w:multiLevelType w:val="hybridMultilevel"/>
    <w:tmpl w:val="A49ED73A"/>
    <w:lvl w:ilvl="0" w:tplc="8B247CD6">
      <w:start w:val="1"/>
      <w:numFmt w:val="bullet"/>
      <w:lvlText w:val=""/>
      <w:lvlJc w:val="left"/>
      <w:pPr>
        <w:ind w:left="720" w:hanging="360"/>
      </w:pPr>
      <w:rPr>
        <w:rFonts w:hint="default" w:ascii="Symbol" w:hAnsi="Symbol"/>
      </w:rPr>
    </w:lvl>
    <w:lvl w:ilvl="1" w:tplc="8CE84668">
      <w:start w:val="1"/>
      <w:numFmt w:val="bullet"/>
      <w:lvlText w:val="o"/>
      <w:lvlJc w:val="left"/>
      <w:pPr>
        <w:ind w:left="1440" w:hanging="360"/>
      </w:pPr>
      <w:rPr>
        <w:rFonts w:hint="default" w:ascii="Courier New" w:hAnsi="Courier New"/>
      </w:rPr>
    </w:lvl>
    <w:lvl w:ilvl="2" w:tplc="8A46492E">
      <w:start w:val="1"/>
      <w:numFmt w:val="bullet"/>
      <w:lvlText w:val=""/>
      <w:lvlJc w:val="left"/>
      <w:pPr>
        <w:ind w:left="2160" w:hanging="360"/>
      </w:pPr>
      <w:rPr>
        <w:rFonts w:hint="default" w:ascii="Wingdings" w:hAnsi="Wingdings"/>
      </w:rPr>
    </w:lvl>
    <w:lvl w:ilvl="3" w:tplc="E46CB8BC">
      <w:start w:val="1"/>
      <w:numFmt w:val="bullet"/>
      <w:lvlText w:val=""/>
      <w:lvlJc w:val="left"/>
      <w:pPr>
        <w:ind w:left="2880" w:hanging="360"/>
      </w:pPr>
      <w:rPr>
        <w:rFonts w:hint="default" w:ascii="Symbol" w:hAnsi="Symbol"/>
      </w:rPr>
    </w:lvl>
    <w:lvl w:ilvl="4" w:tplc="9500A54C">
      <w:start w:val="1"/>
      <w:numFmt w:val="bullet"/>
      <w:lvlText w:val="o"/>
      <w:lvlJc w:val="left"/>
      <w:pPr>
        <w:ind w:left="3600" w:hanging="360"/>
      </w:pPr>
      <w:rPr>
        <w:rFonts w:hint="default" w:ascii="Courier New" w:hAnsi="Courier New"/>
      </w:rPr>
    </w:lvl>
    <w:lvl w:ilvl="5" w:tplc="E988A56C">
      <w:start w:val="1"/>
      <w:numFmt w:val="bullet"/>
      <w:lvlText w:val=""/>
      <w:lvlJc w:val="left"/>
      <w:pPr>
        <w:ind w:left="4320" w:hanging="360"/>
      </w:pPr>
      <w:rPr>
        <w:rFonts w:hint="default" w:ascii="Wingdings" w:hAnsi="Wingdings"/>
      </w:rPr>
    </w:lvl>
    <w:lvl w:ilvl="6" w:tplc="BDB6739C">
      <w:start w:val="1"/>
      <w:numFmt w:val="bullet"/>
      <w:lvlText w:val=""/>
      <w:lvlJc w:val="left"/>
      <w:pPr>
        <w:ind w:left="5040" w:hanging="360"/>
      </w:pPr>
      <w:rPr>
        <w:rFonts w:hint="default" w:ascii="Symbol" w:hAnsi="Symbol"/>
      </w:rPr>
    </w:lvl>
    <w:lvl w:ilvl="7" w:tplc="828CA64E">
      <w:start w:val="1"/>
      <w:numFmt w:val="bullet"/>
      <w:lvlText w:val="o"/>
      <w:lvlJc w:val="left"/>
      <w:pPr>
        <w:ind w:left="5760" w:hanging="360"/>
      </w:pPr>
      <w:rPr>
        <w:rFonts w:hint="default" w:ascii="Courier New" w:hAnsi="Courier New"/>
      </w:rPr>
    </w:lvl>
    <w:lvl w:ilvl="8" w:tplc="6F5805F6">
      <w:start w:val="1"/>
      <w:numFmt w:val="bullet"/>
      <w:lvlText w:val=""/>
      <w:lvlJc w:val="left"/>
      <w:pPr>
        <w:ind w:left="6480" w:hanging="360"/>
      </w:pPr>
      <w:rPr>
        <w:rFonts w:hint="default" w:ascii="Wingdings" w:hAnsi="Wingdings"/>
      </w:rPr>
    </w:lvl>
  </w:abstractNum>
  <w:abstractNum w:abstractNumId="2" w15:restartNumberingAfterBreak="0">
    <w:nsid w:val="250039F8"/>
    <w:multiLevelType w:val="hybridMultilevel"/>
    <w:tmpl w:val="6294621E"/>
    <w:lvl w:ilvl="0" w:tplc="B7141412">
      <w:start w:val="1"/>
      <w:numFmt w:val="bullet"/>
      <w:lvlText w:val=""/>
      <w:lvlJc w:val="left"/>
      <w:pPr>
        <w:ind w:left="720" w:hanging="360"/>
      </w:pPr>
      <w:rPr>
        <w:rFonts w:hint="default" w:ascii="Symbol" w:hAnsi="Symbol"/>
      </w:rPr>
    </w:lvl>
    <w:lvl w:ilvl="1" w:tplc="4288C898">
      <w:start w:val="1"/>
      <w:numFmt w:val="bullet"/>
      <w:lvlText w:val="o"/>
      <w:lvlJc w:val="left"/>
      <w:pPr>
        <w:ind w:left="1440" w:hanging="360"/>
      </w:pPr>
      <w:rPr>
        <w:rFonts w:hint="default" w:ascii="Courier New" w:hAnsi="Courier New"/>
      </w:rPr>
    </w:lvl>
    <w:lvl w:ilvl="2" w:tplc="1924D7A4">
      <w:start w:val="1"/>
      <w:numFmt w:val="bullet"/>
      <w:lvlText w:val=""/>
      <w:lvlJc w:val="left"/>
      <w:pPr>
        <w:ind w:left="2160" w:hanging="360"/>
      </w:pPr>
      <w:rPr>
        <w:rFonts w:hint="default" w:ascii="Wingdings" w:hAnsi="Wingdings"/>
      </w:rPr>
    </w:lvl>
    <w:lvl w:ilvl="3" w:tplc="2F10BD46">
      <w:start w:val="1"/>
      <w:numFmt w:val="bullet"/>
      <w:lvlText w:val=""/>
      <w:lvlJc w:val="left"/>
      <w:pPr>
        <w:ind w:left="2880" w:hanging="360"/>
      </w:pPr>
      <w:rPr>
        <w:rFonts w:hint="default" w:ascii="Symbol" w:hAnsi="Symbol"/>
      </w:rPr>
    </w:lvl>
    <w:lvl w:ilvl="4" w:tplc="A66E7894">
      <w:start w:val="1"/>
      <w:numFmt w:val="bullet"/>
      <w:lvlText w:val="o"/>
      <w:lvlJc w:val="left"/>
      <w:pPr>
        <w:ind w:left="3600" w:hanging="360"/>
      </w:pPr>
      <w:rPr>
        <w:rFonts w:hint="default" w:ascii="Courier New" w:hAnsi="Courier New"/>
      </w:rPr>
    </w:lvl>
    <w:lvl w:ilvl="5" w:tplc="6270DA20">
      <w:start w:val="1"/>
      <w:numFmt w:val="bullet"/>
      <w:lvlText w:val=""/>
      <w:lvlJc w:val="left"/>
      <w:pPr>
        <w:ind w:left="4320" w:hanging="360"/>
      </w:pPr>
      <w:rPr>
        <w:rFonts w:hint="default" w:ascii="Wingdings" w:hAnsi="Wingdings"/>
      </w:rPr>
    </w:lvl>
    <w:lvl w:ilvl="6" w:tplc="7ABAB5AC">
      <w:start w:val="1"/>
      <w:numFmt w:val="bullet"/>
      <w:lvlText w:val=""/>
      <w:lvlJc w:val="left"/>
      <w:pPr>
        <w:ind w:left="5040" w:hanging="360"/>
      </w:pPr>
      <w:rPr>
        <w:rFonts w:hint="default" w:ascii="Symbol" w:hAnsi="Symbol"/>
      </w:rPr>
    </w:lvl>
    <w:lvl w:ilvl="7" w:tplc="14EAA2F8">
      <w:start w:val="1"/>
      <w:numFmt w:val="bullet"/>
      <w:lvlText w:val="o"/>
      <w:lvlJc w:val="left"/>
      <w:pPr>
        <w:ind w:left="5760" w:hanging="360"/>
      </w:pPr>
      <w:rPr>
        <w:rFonts w:hint="default" w:ascii="Courier New" w:hAnsi="Courier New"/>
      </w:rPr>
    </w:lvl>
    <w:lvl w:ilvl="8" w:tplc="AF3656EC">
      <w:start w:val="1"/>
      <w:numFmt w:val="bullet"/>
      <w:lvlText w:val=""/>
      <w:lvlJc w:val="left"/>
      <w:pPr>
        <w:ind w:left="6480" w:hanging="360"/>
      </w:pPr>
      <w:rPr>
        <w:rFonts w:hint="default" w:ascii="Wingdings" w:hAnsi="Wingdings"/>
      </w:rPr>
    </w:lvl>
  </w:abstractNum>
  <w:abstractNum w:abstractNumId="3" w15:restartNumberingAfterBreak="0">
    <w:nsid w:val="59985A00"/>
    <w:multiLevelType w:val="hybridMultilevel"/>
    <w:tmpl w:val="F2A403FA"/>
    <w:lvl w:ilvl="0" w:tplc="0ED8B5E8">
      <w:start w:val="1"/>
      <w:numFmt w:val="bullet"/>
      <w:lvlText w:val=""/>
      <w:lvlJc w:val="left"/>
      <w:pPr>
        <w:ind w:left="720" w:hanging="360"/>
      </w:pPr>
      <w:rPr>
        <w:rFonts w:hint="default" w:ascii="Symbol" w:hAnsi="Symbol"/>
      </w:rPr>
    </w:lvl>
    <w:lvl w:ilvl="1" w:tplc="33442466">
      <w:start w:val="1"/>
      <w:numFmt w:val="bullet"/>
      <w:lvlText w:val="o"/>
      <w:lvlJc w:val="left"/>
      <w:pPr>
        <w:ind w:left="1440" w:hanging="360"/>
      </w:pPr>
      <w:rPr>
        <w:rFonts w:hint="default" w:ascii="Courier New" w:hAnsi="Courier New"/>
      </w:rPr>
    </w:lvl>
    <w:lvl w:ilvl="2" w:tplc="B9AC7D9E">
      <w:start w:val="1"/>
      <w:numFmt w:val="bullet"/>
      <w:lvlText w:val=""/>
      <w:lvlJc w:val="left"/>
      <w:pPr>
        <w:ind w:left="2160" w:hanging="360"/>
      </w:pPr>
      <w:rPr>
        <w:rFonts w:hint="default" w:ascii="Wingdings" w:hAnsi="Wingdings"/>
      </w:rPr>
    </w:lvl>
    <w:lvl w:ilvl="3" w:tplc="8F483DFC">
      <w:start w:val="1"/>
      <w:numFmt w:val="bullet"/>
      <w:lvlText w:val=""/>
      <w:lvlJc w:val="left"/>
      <w:pPr>
        <w:ind w:left="2880" w:hanging="360"/>
      </w:pPr>
      <w:rPr>
        <w:rFonts w:hint="default" w:ascii="Symbol" w:hAnsi="Symbol"/>
      </w:rPr>
    </w:lvl>
    <w:lvl w:ilvl="4" w:tplc="6F463F9A">
      <w:start w:val="1"/>
      <w:numFmt w:val="bullet"/>
      <w:lvlText w:val="o"/>
      <w:lvlJc w:val="left"/>
      <w:pPr>
        <w:ind w:left="3600" w:hanging="360"/>
      </w:pPr>
      <w:rPr>
        <w:rFonts w:hint="default" w:ascii="Courier New" w:hAnsi="Courier New"/>
      </w:rPr>
    </w:lvl>
    <w:lvl w:ilvl="5" w:tplc="4B1C0A4C">
      <w:start w:val="1"/>
      <w:numFmt w:val="bullet"/>
      <w:lvlText w:val=""/>
      <w:lvlJc w:val="left"/>
      <w:pPr>
        <w:ind w:left="4320" w:hanging="360"/>
      </w:pPr>
      <w:rPr>
        <w:rFonts w:hint="default" w:ascii="Wingdings" w:hAnsi="Wingdings"/>
      </w:rPr>
    </w:lvl>
    <w:lvl w:ilvl="6" w:tplc="45B48556">
      <w:start w:val="1"/>
      <w:numFmt w:val="bullet"/>
      <w:lvlText w:val=""/>
      <w:lvlJc w:val="left"/>
      <w:pPr>
        <w:ind w:left="5040" w:hanging="360"/>
      </w:pPr>
      <w:rPr>
        <w:rFonts w:hint="default" w:ascii="Symbol" w:hAnsi="Symbol"/>
      </w:rPr>
    </w:lvl>
    <w:lvl w:ilvl="7" w:tplc="9B86FC6A">
      <w:start w:val="1"/>
      <w:numFmt w:val="bullet"/>
      <w:lvlText w:val="o"/>
      <w:lvlJc w:val="left"/>
      <w:pPr>
        <w:ind w:left="5760" w:hanging="360"/>
      </w:pPr>
      <w:rPr>
        <w:rFonts w:hint="default" w:ascii="Courier New" w:hAnsi="Courier New"/>
      </w:rPr>
    </w:lvl>
    <w:lvl w:ilvl="8" w:tplc="FB2C9492">
      <w:start w:val="1"/>
      <w:numFmt w:val="bullet"/>
      <w:lvlText w:val=""/>
      <w:lvlJc w:val="left"/>
      <w:pPr>
        <w:ind w:left="6480" w:hanging="360"/>
      </w:pPr>
      <w:rPr>
        <w:rFonts w:hint="default" w:ascii="Wingdings" w:hAnsi="Wingdings"/>
      </w:rPr>
    </w:lvl>
  </w:abstractNum>
  <w:abstractNum w:abstractNumId="4" w15:restartNumberingAfterBreak="0">
    <w:nsid w:val="752C5E8E"/>
    <w:multiLevelType w:val="hybridMultilevel"/>
    <w:tmpl w:val="5D422B8E"/>
    <w:lvl w:ilvl="0" w:tplc="65B8A318">
      <w:start w:val="1"/>
      <w:numFmt w:val="bullet"/>
      <w:lvlText w:val=""/>
      <w:lvlJc w:val="left"/>
      <w:pPr>
        <w:ind w:left="720" w:hanging="360"/>
      </w:pPr>
      <w:rPr>
        <w:rFonts w:hint="default" w:ascii="Symbol" w:hAnsi="Symbol"/>
      </w:rPr>
    </w:lvl>
    <w:lvl w:ilvl="1" w:tplc="45B8122E">
      <w:start w:val="1"/>
      <w:numFmt w:val="bullet"/>
      <w:lvlText w:val="o"/>
      <w:lvlJc w:val="left"/>
      <w:pPr>
        <w:ind w:left="1440" w:hanging="360"/>
      </w:pPr>
      <w:rPr>
        <w:rFonts w:hint="default" w:ascii="Courier New" w:hAnsi="Courier New"/>
      </w:rPr>
    </w:lvl>
    <w:lvl w:ilvl="2" w:tplc="EC505BB8">
      <w:start w:val="1"/>
      <w:numFmt w:val="bullet"/>
      <w:lvlText w:val=""/>
      <w:lvlJc w:val="left"/>
      <w:pPr>
        <w:ind w:left="2160" w:hanging="360"/>
      </w:pPr>
      <w:rPr>
        <w:rFonts w:hint="default" w:ascii="Wingdings" w:hAnsi="Wingdings"/>
      </w:rPr>
    </w:lvl>
    <w:lvl w:ilvl="3" w:tplc="2D3A827C">
      <w:start w:val="1"/>
      <w:numFmt w:val="bullet"/>
      <w:lvlText w:val=""/>
      <w:lvlJc w:val="left"/>
      <w:pPr>
        <w:ind w:left="2880" w:hanging="360"/>
      </w:pPr>
      <w:rPr>
        <w:rFonts w:hint="default" w:ascii="Symbol" w:hAnsi="Symbol"/>
      </w:rPr>
    </w:lvl>
    <w:lvl w:ilvl="4" w:tplc="5DD8A9D8">
      <w:start w:val="1"/>
      <w:numFmt w:val="bullet"/>
      <w:lvlText w:val="o"/>
      <w:lvlJc w:val="left"/>
      <w:pPr>
        <w:ind w:left="3600" w:hanging="360"/>
      </w:pPr>
      <w:rPr>
        <w:rFonts w:hint="default" w:ascii="Courier New" w:hAnsi="Courier New"/>
      </w:rPr>
    </w:lvl>
    <w:lvl w:ilvl="5" w:tplc="66AC3BC8">
      <w:start w:val="1"/>
      <w:numFmt w:val="bullet"/>
      <w:lvlText w:val=""/>
      <w:lvlJc w:val="left"/>
      <w:pPr>
        <w:ind w:left="4320" w:hanging="360"/>
      </w:pPr>
      <w:rPr>
        <w:rFonts w:hint="default" w:ascii="Wingdings" w:hAnsi="Wingdings"/>
      </w:rPr>
    </w:lvl>
    <w:lvl w:ilvl="6" w:tplc="C2B2C198">
      <w:start w:val="1"/>
      <w:numFmt w:val="bullet"/>
      <w:lvlText w:val=""/>
      <w:lvlJc w:val="left"/>
      <w:pPr>
        <w:ind w:left="5040" w:hanging="360"/>
      </w:pPr>
      <w:rPr>
        <w:rFonts w:hint="default" w:ascii="Symbol" w:hAnsi="Symbol"/>
      </w:rPr>
    </w:lvl>
    <w:lvl w:ilvl="7" w:tplc="6DD873A2">
      <w:start w:val="1"/>
      <w:numFmt w:val="bullet"/>
      <w:lvlText w:val="o"/>
      <w:lvlJc w:val="left"/>
      <w:pPr>
        <w:ind w:left="5760" w:hanging="360"/>
      </w:pPr>
      <w:rPr>
        <w:rFonts w:hint="default" w:ascii="Courier New" w:hAnsi="Courier New"/>
      </w:rPr>
    </w:lvl>
    <w:lvl w:ilvl="8" w:tplc="B0F2BB54">
      <w:start w:val="1"/>
      <w:numFmt w:val="bullet"/>
      <w:lvlText w:val=""/>
      <w:lvlJc w:val="left"/>
      <w:pPr>
        <w:ind w:left="6480" w:hanging="360"/>
      </w:pPr>
      <w:rPr>
        <w:rFonts w:hint="default" w:ascii="Wingdings" w:hAnsi="Wingdings"/>
      </w:rPr>
    </w:lvl>
  </w:abstractNum>
  <w:abstractNum w:abstractNumId="5" w15:restartNumberingAfterBreak="0">
    <w:nsid w:val="77250E20"/>
    <w:multiLevelType w:val="hybridMultilevel"/>
    <w:tmpl w:val="2B9676C2"/>
    <w:lvl w:ilvl="0" w:tplc="8CC039A8">
      <w:start w:val="1"/>
      <w:numFmt w:val="bullet"/>
      <w:lvlText w:val=""/>
      <w:lvlJc w:val="left"/>
      <w:pPr>
        <w:ind w:left="720" w:hanging="360"/>
      </w:pPr>
      <w:rPr>
        <w:rFonts w:hint="default" w:ascii="Symbol" w:hAnsi="Symbol"/>
      </w:rPr>
    </w:lvl>
    <w:lvl w:ilvl="1" w:tplc="32AC45B0">
      <w:start w:val="1"/>
      <w:numFmt w:val="bullet"/>
      <w:lvlText w:val="o"/>
      <w:lvlJc w:val="left"/>
      <w:pPr>
        <w:ind w:left="1440" w:hanging="360"/>
      </w:pPr>
      <w:rPr>
        <w:rFonts w:hint="default" w:ascii="Courier New" w:hAnsi="Courier New"/>
      </w:rPr>
    </w:lvl>
    <w:lvl w:ilvl="2" w:tplc="F07446BE">
      <w:start w:val="1"/>
      <w:numFmt w:val="bullet"/>
      <w:lvlText w:val=""/>
      <w:lvlJc w:val="left"/>
      <w:pPr>
        <w:ind w:left="2160" w:hanging="360"/>
      </w:pPr>
      <w:rPr>
        <w:rFonts w:hint="default" w:ascii="Wingdings" w:hAnsi="Wingdings"/>
      </w:rPr>
    </w:lvl>
    <w:lvl w:ilvl="3" w:tplc="4A52A75C">
      <w:start w:val="1"/>
      <w:numFmt w:val="bullet"/>
      <w:lvlText w:val=""/>
      <w:lvlJc w:val="left"/>
      <w:pPr>
        <w:ind w:left="2880" w:hanging="360"/>
      </w:pPr>
      <w:rPr>
        <w:rFonts w:hint="default" w:ascii="Symbol" w:hAnsi="Symbol"/>
      </w:rPr>
    </w:lvl>
    <w:lvl w:ilvl="4" w:tplc="DDB4C7FA">
      <w:start w:val="1"/>
      <w:numFmt w:val="bullet"/>
      <w:lvlText w:val="o"/>
      <w:lvlJc w:val="left"/>
      <w:pPr>
        <w:ind w:left="3600" w:hanging="360"/>
      </w:pPr>
      <w:rPr>
        <w:rFonts w:hint="default" w:ascii="Courier New" w:hAnsi="Courier New"/>
      </w:rPr>
    </w:lvl>
    <w:lvl w:ilvl="5" w:tplc="4ABC5F24">
      <w:start w:val="1"/>
      <w:numFmt w:val="bullet"/>
      <w:lvlText w:val=""/>
      <w:lvlJc w:val="left"/>
      <w:pPr>
        <w:ind w:left="4320" w:hanging="360"/>
      </w:pPr>
      <w:rPr>
        <w:rFonts w:hint="default" w:ascii="Wingdings" w:hAnsi="Wingdings"/>
      </w:rPr>
    </w:lvl>
    <w:lvl w:ilvl="6" w:tplc="418A9CE2">
      <w:start w:val="1"/>
      <w:numFmt w:val="bullet"/>
      <w:lvlText w:val=""/>
      <w:lvlJc w:val="left"/>
      <w:pPr>
        <w:ind w:left="5040" w:hanging="360"/>
      </w:pPr>
      <w:rPr>
        <w:rFonts w:hint="default" w:ascii="Symbol" w:hAnsi="Symbol"/>
      </w:rPr>
    </w:lvl>
    <w:lvl w:ilvl="7" w:tplc="042E9B2E">
      <w:start w:val="1"/>
      <w:numFmt w:val="bullet"/>
      <w:lvlText w:val="o"/>
      <w:lvlJc w:val="left"/>
      <w:pPr>
        <w:ind w:left="5760" w:hanging="360"/>
      </w:pPr>
      <w:rPr>
        <w:rFonts w:hint="default" w:ascii="Courier New" w:hAnsi="Courier New"/>
      </w:rPr>
    </w:lvl>
    <w:lvl w:ilvl="8" w:tplc="B2A4B4CE">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people.xml><?xml version="1.0" encoding="utf-8"?>
<w15:people xmlns:mc="http://schemas.openxmlformats.org/markup-compatibility/2006" xmlns:w15="http://schemas.microsoft.com/office/word/2012/wordml" mc:Ignorable="w15">
  <w15:person w15:author="Marian Wright">
    <w15:presenceInfo w15:providerId="Windows Live" w15:userId="bc9f024bed988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656F47"/>
    <w:rsid w:val="00933657"/>
    <w:rsid w:val="00A668C5"/>
    <w:rsid w:val="00C000FA"/>
    <w:rsid w:val="056B9511"/>
    <w:rsid w:val="0604554E"/>
    <w:rsid w:val="06B45042"/>
    <w:rsid w:val="06ECFEF2"/>
    <w:rsid w:val="09061AEC"/>
    <w:rsid w:val="0934616F"/>
    <w:rsid w:val="0996EE2E"/>
    <w:rsid w:val="0B702B69"/>
    <w:rsid w:val="0DC7C9C6"/>
    <w:rsid w:val="0F08970D"/>
    <w:rsid w:val="0F4A008B"/>
    <w:rsid w:val="141B0018"/>
    <w:rsid w:val="15A25DD5"/>
    <w:rsid w:val="16BA2007"/>
    <w:rsid w:val="172576C2"/>
    <w:rsid w:val="195A0760"/>
    <w:rsid w:val="19F0D9F7"/>
    <w:rsid w:val="1AC5ED0A"/>
    <w:rsid w:val="1B865110"/>
    <w:rsid w:val="1B8CAA58"/>
    <w:rsid w:val="1C3CA54C"/>
    <w:rsid w:val="1C6A6192"/>
    <w:rsid w:val="1D0A1346"/>
    <w:rsid w:val="1DA8BA01"/>
    <w:rsid w:val="1E9A35C5"/>
    <w:rsid w:val="1EE3816D"/>
    <w:rsid w:val="1EEA39E7"/>
    <w:rsid w:val="200B18A5"/>
    <w:rsid w:val="2011D4E9"/>
    <w:rsid w:val="2030DED2"/>
    <w:rsid w:val="207F51CE"/>
    <w:rsid w:val="20F6EE12"/>
    <w:rsid w:val="214BF0E8"/>
    <w:rsid w:val="21A6E906"/>
    <w:rsid w:val="226877DF"/>
    <w:rsid w:val="22E7C149"/>
    <w:rsid w:val="22ECAA01"/>
    <w:rsid w:val="231E4A80"/>
    <w:rsid w:val="235B72AB"/>
    <w:rsid w:val="235BEC5C"/>
    <w:rsid w:val="242E8ED4"/>
    <w:rsid w:val="245A796F"/>
    <w:rsid w:val="24F8B8DC"/>
    <w:rsid w:val="25656F47"/>
    <w:rsid w:val="25A2DF9E"/>
    <w:rsid w:val="25BC2C1F"/>
    <w:rsid w:val="265A858F"/>
    <w:rsid w:val="27661A6F"/>
    <w:rsid w:val="27BB326C"/>
    <w:rsid w:val="291223CA"/>
    <w:rsid w:val="2BC20475"/>
    <w:rsid w:val="2C22C283"/>
    <w:rsid w:val="2D2CCCA6"/>
    <w:rsid w:val="2DF6DA45"/>
    <w:rsid w:val="2F8D6292"/>
    <w:rsid w:val="305F4DE0"/>
    <w:rsid w:val="31ABD1F9"/>
    <w:rsid w:val="31BD1768"/>
    <w:rsid w:val="3237E827"/>
    <w:rsid w:val="32F6E6A5"/>
    <w:rsid w:val="3399B59F"/>
    <w:rsid w:val="34957193"/>
    <w:rsid w:val="35724FE6"/>
    <w:rsid w:val="3626680B"/>
    <w:rsid w:val="37C1A038"/>
    <w:rsid w:val="39B6E3DE"/>
    <w:rsid w:val="3A07725F"/>
    <w:rsid w:val="3C324F7E"/>
    <w:rsid w:val="3E61EA0B"/>
    <w:rsid w:val="3E8F1BE7"/>
    <w:rsid w:val="3F5D0211"/>
    <w:rsid w:val="419D86DC"/>
    <w:rsid w:val="41FDD03C"/>
    <w:rsid w:val="42230A7A"/>
    <w:rsid w:val="4294A2D3"/>
    <w:rsid w:val="42F2F01B"/>
    <w:rsid w:val="43243E60"/>
    <w:rsid w:val="43B8D6F0"/>
    <w:rsid w:val="44D94017"/>
    <w:rsid w:val="44F58249"/>
    <w:rsid w:val="45852292"/>
    <w:rsid w:val="46BA360F"/>
    <w:rsid w:val="47176F61"/>
    <w:rsid w:val="475180A7"/>
    <w:rsid w:val="476A7537"/>
    <w:rsid w:val="47FD6302"/>
    <w:rsid w:val="4B744865"/>
    <w:rsid w:val="4C9B515E"/>
    <w:rsid w:val="4CB19DD2"/>
    <w:rsid w:val="4DF60C18"/>
    <w:rsid w:val="4E2358DE"/>
    <w:rsid w:val="4E33C4F0"/>
    <w:rsid w:val="4E9629FD"/>
    <w:rsid w:val="4EE2CDB8"/>
    <w:rsid w:val="4F5879F3"/>
    <w:rsid w:val="4F7B1361"/>
    <w:rsid w:val="5021FCCE"/>
    <w:rsid w:val="50798239"/>
    <w:rsid w:val="510688B2"/>
    <w:rsid w:val="515ECD64"/>
    <w:rsid w:val="516BE698"/>
    <w:rsid w:val="529B0277"/>
    <w:rsid w:val="52F6B8BA"/>
    <w:rsid w:val="5320DF56"/>
    <w:rsid w:val="53B7B1ED"/>
    <w:rsid w:val="53F38C66"/>
    <w:rsid w:val="54355C27"/>
    <w:rsid w:val="553A59F1"/>
    <w:rsid w:val="563F57BB"/>
    <w:rsid w:val="5699E8B0"/>
    <w:rsid w:val="56D62A52"/>
    <w:rsid w:val="576CFCE9"/>
    <w:rsid w:val="581386CC"/>
    <w:rsid w:val="582E3D4C"/>
    <w:rsid w:val="584CEF14"/>
    <w:rsid w:val="58BFEDF6"/>
    <w:rsid w:val="58E025E6"/>
    <w:rsid w:val="59015994"/>
    <w:rsid w:val="5B31FF31"/>
    <w:rsid w:val="5BDEE4E9"/>
    <w:rsid w:val="5C7812F5"/>
    <w:rsid w:val="5CCDCF92"/>
    <w:rsid w:val="5DA41ACF"/>
    <w:rsid w:val="5DF75F08"/>
    <w:rsid w:val="5F0C9E2B"/>
    <w:rsid w:val="5FB2A256"/>
    <w:rsid w:val="60057054"/>
    <w:rsid w:val="60903DAC"/>
    <w:rsid w:val="62E20AE2"/>
    <w:rsid w:val="634F65C2"/>
    <w:rsid w:val="6430D409"/>
    <w:rsid w:val="6596ABBD"/>
    <w:rsid w:val="6616675D"/>
    <w:rsid w:val="678B0E39"/>
    <w:rsid w:val="6891FAE7"/>
    <w:rsid w:val="68DD6686"/>
    <w:rsid w:val="6A80DF3A"/>
    <w:rsid w:val="6DB09EB3"/>
    <w:rsid w:val="6DFA4FBD"/>
    <w:rsid w:val="6EE6252A"/>
    <w:rsid w:val="6F199287"/>
    <w:rsid w:val="7169DB57"/>
    <w:rsid w:val="716DCAF8"/>
    <w:rsid w:val="729D7EC5"/>
    <w:rsid w:val="7593A72A"/>
    <w:rsid w:val="76CD6AB4"/>
    <w:rsid w:val="7726D3E8"/>
    <w:rsid w:val="77657038"/>
    <w:rsid w:val="782E39E4"/>
    <w:rsid w:val="7918937D"/>
    <w:rsid w:val="79B0471A"/>
    <w:rsid w:val="7B625B01"/>
    <w:rsid w:val="7B90D3ED"/>
    <w:rsid w:val="7BBCD42A"/>
    <w:rsid w:val="7C0FB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1FF"/>
  <w15:chartTrackingRefBased/>
  <w15:docId w15:val="{CB3D6000-3E57-45C1-A6D2-2AEFFE4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A668C5"/>
    <w:rPr>
      <w:sz w:val="16"/>
      <w:szCs w:val="16"/>
    </w:rPr>
  </w:style>
  <w:style w:type="paragraph" w:styleId="CommentText">
    <w:name w:val="annotation text"/>
    <w:basedOn w:val="Normal"/>
    <w:link w:val="CommentTextChar"/>
    <w:uiPriority w:val="99"/>
    <w:semiHidden/>
    <w:unhideWhenUsed/>
    <w:rsid w:val="00A668C5"/>
    <w:pPr>
      <w:spacing w:line="240" w:lineRule="auto"/>
    </w:pPr>
    <w:rPr>
      <w:sz w:val="20"/>
      <w:szCs w:val="20"/>
    </w:rPr>
  </w:style>
  <w:style w:type="character" w:styleId="CommentTextChar" w:customStyle="1">
    <w:name w:val="Comment Text Char"/>
    <w:basedOn w:val="DefaultParagraphFont"/>
    <w:link w:val="CommentText"/>
    <w:uiPriority w:val="99"/>
    <w:semiHidden/>
    <w:rsid w:val="00A668C5"/>
    <w:rPr>
      <w:sz w:val="20"/>
      <w:szCs w:val="20"/>
    </w:rPr>
  </w:style>
  <w:style w:type="paragraph" w:styleId="CommentSubject">
    <w:name w:val="annotation subject"/>
    <w:basedOn w:val="CommentText"/>
    <w:next w:val="CommentText"/>
    <w:link w:val="CommentSubjectChar"/>
    <w:uiPriority w:val="99"/>
    <w:semiHidden/>
    <w:unhideWhenUsed/>
    <w:rsid w:val="00A668C5"/>
    <w:rPr>
      <w:b/>
      <w:bCs/>
    </w:rPr>
  </w:style>
  <w:style w:type="character" w:styleId="CommentSubjectChar" w:customStyle="1">
    <w:name w:val="Comment Subject Char"/>
    <w:basedOn w:val="CommentTextChar"/>
    <w:link w:val="CommentSubject"/>
    <w:uiPriority w:val="99"/>
    <w:semiHidden/>
    <w:rsid w:val="00A66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commentsExtended" Target="commentsExtended.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omments" Target="comments.xml" Id="rId6" /><Relationship Type="http://schemas.openxmlformats.org/officeDocument/2006/relationships/fontTable" Target="fontTable.xml" Id="rId11" /><Relationship Type="http://schemas.openxmlformats.org/officeDocument/2006/relationships/webSettings" Target="webSettings.xml" Id="rId4" /><Relationship Type="http://schemas.microsoft.com/office/2018/08/relationships/commentsExtensible" Target="commentsExtensible.xml" Id="rId9" /><Relationship Type="http://schemas.openxmlformats.org/officeDocument/2006/relationships/hyperlink" Target="mailto:info@arttherapystudio.org" TargetMode="External" Id="R1efdabc141fb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Epps</dc:creator>
  <keywords/>
  <dc:description/>
  <lastModifiedBy>Michelle Epps</lastModifiedBy>
  <revision>5</revision>
  <dcterms:created xsi:type="dcterms:W3CDTF">2022-01-24T22:01:00.0000000Z</dcterms:created>
  <dcterms:modified xsi:type="dcterms:W3CDTF">2022-01-25T04:23:17.1470136Z</dcterms:modified>
</coreProperties>
</file>