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8919" w14:textId="77777777" w:rsidR="00B279C8" w:rsidRPr="00F93013" w:rsidRDefault="00261E57" w:rsidP="00B279C8">
      <w:pPr>
        <w:pStyle w:val="Title"/>
        <w:jc w:val="left"/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3013">
        <w:rPr>
          <w:rFonts w:asciiTheme="majorHAnsi" w:hAnsiTheme="majorHAnsi" w:cstheme="majorHAnsi"/>
          <w:noProof/>
        </w:rPr>
        <w:drawing>
          <wp:inline distT="0" distB="0" distL="0" distR="0" wp14:anchorId="794D9952" wp14:editId="30FFC897">
            <wp:extent cx="1376680" cy="903605"/>
            <wp:effectExtent l="0" t="0" r="0" b="0"/>
            <wp:docPr id="2" name="Picture 2" descr="C:\Users\Maria Diturno\Pictures\logos\bv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Diturno\Pictures\logos\bvu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5515" w14:textId="77777777" w:rsidR="00B279C8" w:rsidRPr="00F93013" w:rsidRDefault="00B279C8" w:rsidP="00B279C8">
      <w:pPr>
        <w:pStyle w:val="Title"/>
        <w:rPr>
          <w:rFonts w:asciiTheme="majorHAnsi" w:hAnsiTheme="majorHAnsi" w:cs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73C7AA" w14:textId="77777777" w:rsidR="00B279C8" w:rsidRPr="00F93013" w:rsidRDefault="00B279C8" w:rsidP="00B279C8">
      <w:pPr>
        <w:rPr>
          <w:rFonts w:asciiTheme="majorHAnsi" w:hAnsiTheme="majorHAnsi" w:cstheme="majorHAnsi"/>
          <w:sz w:val="28"/>
          <w:szCs w:val="28"/>
        </w:rPr>
      </w:pPr>
      <w:r w:rsidRPr="00F93013">
        <w:rPr>
          <w:rFonts w:asciiTheme="majorHAnsi" w:hAnsiTheme="majorHAnsi" w:cstheme="majorHAnsi"/>
          <w:sz w:val="28"/>
          <w:szCs w:val="28"/>
        </w:rPr>
        <w:t>SAMPLE BOARD COMMITTEE DESCRIPTION</w:t>
      </w:r>
    </w:p>
    <w:p w14:paraId="17BFB813" w14:textId="77777777" w:rsidR="00B279C8" w:rsidRPr="00F93013" w:rsidRDefault="00B279C8" w:rsidP="00B279C8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</w:rPr>
      </w:pPr>
      <w:r w:rsidRPr="00F93013">
        <w:rPr>
          <w:rFonts w:asciiTheme="majorHAnsi" w:hAnsiTheme="majorHAnsi" w:cstheme="majorHAnsi"/>
          <w:b/>
          <w:sz w:val="28"/>
          <w:szCs w:val="28"/>
        </w:rPr>
        <w:t>Governance Committee</w:t>
      </w:r>
    </w:p>
    <w:p w14:paraId="3105795C" w14:textId="77777777" w:rsidR="00B279C8" w:rsidRPr="00F93013" w:rsidRDefault="00B279C8" w:rsidP="00B279C8">
      <w:pPr>
        <w:rPr>
          <w:rFonts w:asciiTheme="majorHAnsi" w:hAnsiTheme="majorHAnsi" w:cstheme="majorHAnsi"/>
          <w:b/>
        </w:rPr>
      </w:pPr>
    </w:p>
    <w:p w14:paraId="3A0D8AB3" w14:textId="77777777" w:rsidR="00B279C8" w:rsidRPr="00F93013" w:rsidRDefault="00B279C8" w:rsidP="00B279C8">
      <w:pPr>
        <w:rPr>
          <w:rFonts w:asciiTheme="majorHAnsi" w:hAnsiTheme="majorHAnsi" w:cstheme="majorHAnsi"/>
          <w:b/>
        </w:rPr>
      </w:pPr>
    </w:p>
    <w:p w14:paraId="348ECB6C" w14:textId="77777777" w:rsidR="002A67F9" w:rsidRPr="00F93013" w:rsidRDefault="00B279C8" w:rsidP="00B279C8">
      <w:pPr>
        <w:pBdr>
          <w:bottom w:val="single" w:sz="2" w:space="1" w:color="auto"/>
        </w:pBdr>
        <w:rPr>
          <w:rFonts w:asciiTheme="majorHAnsi" w:hAnsiTheme="majorHAnsi" w:cstheme="majorHAnsi"/>
          <w:caps/>
          <w:sz w:val="28"/>
          <w:szCs w:val="28"/>
        </w:rPr>
      </w:pPr>
      <w:r w:rsidRPr="00F93013">
        <w:rPr>
          <w:rFonts w:asciiTheme="majorHAnsi" w:hAnsiTheme="majorHAnsi" w:cstheme="majorHAnsi"/>
          <w:caps/>
          <w:sz w:val="28"/>
          <w:szCs w:val="28"/>
        </w:rPr>
        <w:t>Objective</w:t>
      </w:r>
    </w:p>
    <w:p w14:paraId="651EB244" w14:textId="77777777" w:rsidR="0079520B" w:rsidRPr="00F93013" w:rsidRDefault="0079520B" w:rsidP="00B279C8">
      <w:pPr>
        <w:jc w:val="both"/>
        <w:rPr>
          <w:rFonts w:asciiTheme="majorHAnsi" w:hAnsiTheme="majorHAnsi" w:cstheme="majorHAnsi"/>
          <w:bCs/>
        </w:rPr>
      </w:pPr>
      <w:r w:rsidRPr="00F93013">
        <w:rPr>
          <w:rFonts w:asciiTheme="majorHAnsi" w:hAnsiTheme="majorHAnsi" w:cstheme="majorHAnsi"/>
          <w:bCs/>
        </w:rPr>
        <w:t xml:space="preserve">The Governance Committee </w:t>
      </w:r>
      <w:r w:rsidR="006E0B89" w:rsidRPr="00F93013">
        <w:rPr>
          <w:rFonts w:asciiTheme="majorHAnsi" w:hAnsiTheme="majorHAnsi" w:cstheme="majorHAnsi"/>
          <w:bCs/>
        </w:rPr>
        <w:t>ensures that the board functions at the highest level of effectiveness through a year round concerted effort.  Assesses board structure and composition; establishes a statement of expectations for board members; facilitates and evaluates the contribution of each board member; recruits and engages new board members; nominates a slate of officers; develops and implements an orientation for new board members (with the executive director) and ongoing board education; and makes recommendations to enhance governance.</w:t>
      </w:r>
    </w:p>
    <w:p w14:paraId="65A9D835" w14:textId="77777777" w:rsidR="0079520B" w:rsidRPr="00F93013" w:rsidRDefault="0079520B">
      <w:pPr>
        <w:rPr>
          <w:rFonts w:asciiTheme="majorHAnsi" w:hAnsiTheme="majorHAnsi" w:cstheme="majorHAnsi"/>
        </w:rPr>
      </w:pPr>
    </w:p>
    <w:p w14:paraId="3FD84C9C" w14:textId="77777777" w:rsidR="0079520B" w:rsidRPr="00F93013" w:rsidRDefault="0079520B" w:rsidP="00B279C8">
      <w:pPr>
        <w:pBdr>
          <w:bottom w:val="single" w:sz="2" w:space="1" w:color="auto"/>
        </w:pBdr>
        <w:rPr>
          <w:rFonts w:asciiTheme="majorHAnsi" w:hAnsiTheme="majorHAnsi" w:cstheme="majorHAnsi"/>
          <w:caps/>
          <w:sz w:val="28"/>
          <w:szCs w:val="28"/>
        </w:rPr>
      </w:pPr>
      <w:r w:rsidRPr="00F93013">
        <w:rPr>
          <w:rFonts w:asciiTheme="majorHAnsi" w:hAnsiTheme="majorHAnsi" w:cstheme="majorHAnsi"/>
          <w:caps/>
          <w:sz w:val="28"/>
          <w:szCs w:val="28"/>
        </w:rPr>
        <w:t>Role</w:t>
      </w:r>
    </w:p>
    <w:p w14:paraId="67FFD0F7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Determines the ideal composition of the board based on institutional goals, objectives, and challenges; determines skills and qualities needed as well as diversity and constituent representation</w:t>
      </w:r>
    </w:p>
    <w:p w14:paraId="5C007AD5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Evaluates actual composition of board compared to the ideal; identifies, cultivates and recruits candidates who have the skills and qualities needed; prepares and integrates new board members into the board to ensure that they are fully engaged</w:t>
      </w:r>
    </w:p>
    <w:p w14:paraId="197514D3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Establishes and articulates expectations of board members; evaluates level of involvement and institutional leadership and support provided by each and every board member; gives feedback to board members to ensure that each member fully participates</w:t>
      </w:r>
    </w:p>
    <w:p w14:paraId="3BAC9528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Develops a board manual for board members (with assistance from chief executive) and ensures that it is updated annually</w:t>
      </w:r>
    </w:p>
    <w:p w14:paraId="66E2E357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Develops and implements board orientation for new board members (with chief executive)</w:t>
      </w:r>
    </w:p>
    <w:p w14:paraId="29386935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Ensures that there is ongoing education to the board regarding key issues facing the organization; this education can be conducted prior to or during board meetings or on special occasions</w:t>
      </w:r>
    </w:p>
    <w:p w14:paraId="7428DF9B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Plans for leadership development and succession</w:t>
      </w:r>
    </w:p>
    <w:p w14:paraId="5F1736D7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Submits nominations to board for election – officers, new board candidates, and candidates qualified for elections to additional terms</w:t>
      </w:r>
    </w:p>
    <w:p w14:paraId="189FC7ED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Evaluates the governing structure of the board or every couple of years or when a new strategic plan is developed -- in order to ensure that the board is sufficiently organized to do its work</w:t>
      </w:r>
    </w:p>
    <w:p w14:paraId="44C57F34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Determines when to have a full board assessment retreat to involve all board members in evaluating the board’s effectiveness and recommending ways to enhance governance</w:t>
      </w:r>
    </w:p>
    <w:p w14:paraId="67ADB8E4" w14:textId="77777777" w:rsidR="00B279C8" w:rsidRPr="00F93013" w:rsidRDefault="00B279C8">
      <w:pPr>
        <w:rPr>
          <w:rFonts w:asciiTheme="majorHAnsi" w:hAnsiTheme="majorHAnsi" w:cstheme="majorHAnsi"/>
        </w:rPr>
      </w:pPr>
    </w:p>
    <w:p w14:paraId="0E9AFC37" w14:textId="77777777" w:rsidR="0079520B" w:rsidRPr="00F93013" w:rsidRDefault="0079520B" w:rsidP="00B279C8">
      <w:pPr>
        <w:pBdr>
          <w:bottom w:val="single" w:sz="2" w:space="1" w:color="auto"/>
        </w:pBdr>
        <w:rPr>
          <w:rFonts w:asciiTheme="majorHAnsi" w:hAnsiTheme="majorHAnsi" w:cstheme="majorHAnsi"/>
          <w:caps/>
          <w:sz w:val="28"/>
          <w:szCs w:val="28"/>
        </w:rPr>
      </w:pPr>
      <w:r w:rsidRPr="00F93013">
        <w:rPr>
          <w:rFonts w:asciiTheme="majorHAnsi" w:hAnsiTheme="majorHAnsi" w:cstheme="majorHAnsi"/>
          <w:caps/>
          <w:sz w:val="28"/>
          <w:szCs w:val="28"/>
        </w:rPr>
        <w:t>Composition:</w:t>
      </w:r>
    </w:p>
    <w:p w14:paraId="6ACA8758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Appointed by the chair in consultation with the chief executive</w:t>
      </w:r>
    </w:p>
    <w:p w14:paraId="76B7321A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Chaired by experienced board member who is knowledgeable on issues of governance</w:t>
      </w:r>
    </w:p>
    <w:p w14:paraId="6D0A0874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Includes s</w:t>
      </w:r>
      <w:r w:rsidR="00705A6E">
        <w:rPr>
          <w:rFonts w:asciiTheme="majorHAnsi" w:hAnsiTheme="majorHAnsi" w:cstheme="majorHAnsi"/>
        </w:rPr>
        <w:t>everal</w:t>
      </w:r>
      <w:r w:rsidRPr="00F93013">
        <w:rPr>
          <w:rFonts w:asciiTheme="majorHAnsi" w:hAnsiTheme="majorHAnsi" w:cstheme="majorHAnsi"/>
        </w:rPr>
        <w:t xml:space="preserve"> committee members who are knowledgeable regarding governance, strategic issues, community needs, have relationships with a significant number of people in the community, and represent diverse backgrounds and constituencies</w:t>
      </w:r>
    </w:p>
    <w:p w14:paraId="34F33178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Staffed by chief executive</w:t>
      </w:r>
    </w:p>
    <w:p w14:paraId="70BD8EA6" w14:textId="77777777" w:rsidR="00B279C8" w:rsidRPr="00F93013" w:rsidRDefault="00B279C8" w:rsidP="006375BF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Meets 3-4 times a year as necessary</w:t>
      </w:r>
    </w:p>
    <w:p w14:paraId="33167024" w14:textId="77777777" w:rsidR="0079520B" w:rsidRPr="00F93013" w:rsidRDefault="0079520B">
      <w:pPr>
        <w:tabs>
          <w:tab w:val="right" w:pos="8640"/>
        </w:tabs>
        <w:rPr>
          <w:rFonts w:asciiTheme="majorHAnsi" w:hAnsiTheme="majorHAnsi" w:cstheme="majorHAnsi"/>
        </w:rPr>
      </w:pPr>
    </w:p>
    <w:p w14:paraId="7ED8D60A" w14:textId="77777777" w:rsidR="0079520B" w:rsidRPr="00F93013" w:rsidRDefault="0079520B" w:rsidP="00B279C8">
      <w:pPr>
        <w:pBdr>
          <w:bottom w:val="single" w:sz="2" w:space="1" w:color="auto"/>
        </w:pBdr>
        <w:rPr>
          <w:rFonts w:asciiTheme="majorHAnsi" w:hAnsiTheme="majorHAnsi" w:cstheme="majorHAnsi"/>
          <w:caps/>
          <w:sz w:val="28"/>
          <w:szCs w:val="28"/>
        </w:rPr>
      </w:pPr>
      <w:r w:rsidRPr="00F93013">
        <w:rPr>
          <w:rFonts w:asciiTheme="majorHAnsi" w:hAnsiTheme="majorHAnsi" w:cstheme="majorHAnsi"/>
          <w:caps/>
          <w:sz w:val="28"/>
          <w:szCs w:val="28"/>
        </w:rPr>
        <w:t xml:space="preserve">Role of </w:t>
      </w:r>
      <w:r w:rsidR="00B279C8" w:rsidRPr="00F93013">
        <w:rPr>
          <w:rFonts w:asciiTheme="majorHAnsi" w:hAnsiTheme="majorHAnsi" w:cstheme="majorHAnsi"/>
          <w:caps/>
          <w:sz w:val="28"/>
          <w:szCs w:val="28"/>
        </w:rPr>
        <w:t>THE C</w:t>
      </w:r>
      <w:r w:rsidRPr="00F93013">
        <w:rPr>
          <w:rFonts w:asciiTheme="majorHAnsi" w:hAnsiTheme="majorHAnsi" w:cstheme="majorHAnsi"/>
          <w:caps/>
          <w:sz w:val="28"/>
          <w:szCs w:val="28"/>
        </w:rPr>
        <w:t>hair:</w:t>
      </w:r>
    </w:p>
    <w:p w14:paraId="5F9829FA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Lead and guide work of committee</w:t>
      </w:r>
    </w:p>
    <w:p w14:paraId="6B8F4ED5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Report directly to board chair and relate directly to chief executive</w:t>
      </w:r>
    </w:p>
    <w:p w14:paraId="73D03A9C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Collaborate with chief executive and chair to identify key issues for committee study and deliberation and to set committee agendas</w:t>
      </w:r>
    </w:p>
    <w:p w14:paraId="16656EFB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Ensure that committee members are properly and well informed, that meetings are productive and records maintained</w:t>
      </w:r>
    </w:p>
    <w:p w14:paraId="4C5F53D9" w14:textId="77777777" w:rsidR="0079520B" w:rsidRPr="00F93013" w:rsidRDefault="0079520B" w:rsidP="00B279C8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Assign tasks to committee members as appropriate</w:t>
      </w:r>
    </w:p>
    <w:p w14:paraId="00207C4F" w14:textId="77777777" w:rsidR="002A67F9" w:rsidRPr="00F93013" w:rsidRDefault="0079520B" w:rsidP="00323239">
      <w:pPr>
        <w:numPr>
          <w:ilvl w:val="0"/>
          <w:numId w:val="5"/>
        </w:numPr>
        <w:tabs>
          <w:tab w:val="clear" w:pos="1080"/>
          <w:tab w:val="left" w:pos="450"/>
        </w:tabs>
        <w:ind w:left="450" w:hanging="263"/>
        <w:rPr>
          <w:rFonts w:asciiTheme="majorHAnsi" w:hAnsiTheme="majorHAnsi" w:cstheme="majorHAnsi"/>
        </w:rPr>
      </w:pPr>
      <w:r w:rsidRPr="00F93013">
        <w:rPr>
          <w:rFonts w:asciiTheme="majorHAnsi" w:hAnsiTheme="majorHAnsi" w:cstheme="majorHAnsi"/>
        </w:rPr>
        <w:t>Report to board regarding committee’s deliberations and recommendations</w:t>
      </w:r>
    </w:p>
    <w:sectPr w:rsidR="002A67F9" w:rsidRPr="00F93013" w:rsidSect="00D752A4">
      <w:pgSz w:w="12240" w:h="15840" w:code="1"/>
      <w:pgMar w:top="720" w:right="720" w:bottom="720" w:left="720" w:header="0" w:footer="36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660E" w14:textId="77777777" w:rsidR="00D54345" w:rsidRDefault="00D54345">
      <w:r>
        <w:separator/>
      </w:r>
    </w:p>
  </w:endnote>
  <w:endnote w:type="continuationSeparator" w:id="0">
    <w:p w14:paraId="5B48DB94" w14:textId="77777777" w:rsidR="00D54345" w:rsidRDefault="00D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2E84" w14:textId="77777777" w:rsidR="00D54345" w:rsidRDefault="00D54345">
      <w:r>
        <w:separator/>
      </w:r>
    </w:p>
  </w:footnote>
  <w:footnote w:type="continuationSeparator" w:id="0">
    <w:p w14:paraId="2F7DAC23" w14:textId="77777777" w:rsidR="00D54345" w:rsidRDefault="00D5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EE70D1"/>
    <w:multiLevelType w:val="hybridMultilevel"/>
    <w:tmpl w:val="83A2446E"/>
    <w:lvl w:ilvl="0" w:tplc="1EDC2F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006A9"/>
    <w:multiLevelType w:val="singleLevel"/>
    <w:tmpl w:val="F500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300A2B1C"/>
    <w:multiLevelType w:val="singleLevel"/>
    <w:tmpl w:val="1C0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608E7238"/>
    <w:multiLevelType w:val="hybridMultilevel"/>
    <w:tmpl w:val="2E50326E"/>
    <w:lvl w:ilvl="0" w:tplc="9A264D9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color w:val="auto"/>
        <w:sz w:val="16"/>
        <w:szCs w:val="16"/>
        <w:u w:val="none" w:color="000000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C56111"/>
    <w:multiLevelType w:val="singleLevel"/>
    <w:tmpl w:val="ACBC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8A5036"/>
    <w:multiLevelType w:val="hybridMultilevel"/>
    <w:tmpl w:val="EAF2C432"/>
    <w:lvl w:ilvl="0" w:tplc="1EDC2F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9D"/>
    <w:rsid w:val="000006FB"/>
    <w:rsid w:val="000538DB"/>
    <w:rsid w:val="00152F6B"/>
    <w:rsid w:val="00182A0C"/>
    <w:rsid w:val="001F7D02"/>
    <w:rsid w:val="00261E57"/>
    <w:rsid w:val="002A4400"/>
    <w:rsid w:val="002A67F9"/>
    <w:rsid w:val="00304EE0"/>
    <w:rsid w:val="00323239"/>
    <w:rsid w:val="003417A1"/>
    <w:rsid w:val="00366526"/>
    <w:rsid w:val="003F708E"/>
    <w:rsid w:val="004055B8"/>
    <w:rsid w:val="0047798E"/>
    <w:rsid w:val="006320BE"/>
    <w:rsid w:val="006375BF"/>
    <w:rsid w:val="006723C6"/>
    <w:rsid w:val="006776F3"/>
    <w:rsid w:val="006E0B89"/>
    <w:rsid w:val="00705A6E"/>
    <w:rsid w:val="0079520B"/>
    <w:rsid w:val="008C5453"/>
    <w:rsid w:val="008D179D"/>
    <w:rsid w:val="00936EB9"/>
    <w:rsid w:val="00A476F2"/>
    <w:rsid w:val="00B020CA"/>
    <w:rsid w:val="00B12094"/>
    <w:rsid w:val="00B279C8"/>
    <w:rsid w:val="00BE33C2"/>
    <w:rsid w:val="00C666DC"/>
    <w:rsid w:val="00CE2D80"/>
    <w:rsid w:val="00D54345"/>
    <w:rsid w:val="00D752A4"/>
    <w:rsid w:val="00E46A14"/>
    <w:rsid w:val="00EE1D9B"/>
    <w:rsid w:val="00F90465"/>
    <w:rsid w:val="00F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F524A"/>
  <w15:chartTrackingRefBased/>
  <w15:docId w15:val="{6E92D968-CE1E-4EA5-9594-86B659B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-PAGE-">
    <w:name w:val="- PAGE -"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752A4"/>
  </w:style>
  <w:style w:type="paragraph" w:styleId="BalloonText">
    <w:name w:val="Balloon Text"/>
    <w:basedOn w:val="Normal"/>
    <w:link w:val="BalloonTextChar"/>
    <w:rsid w:val="00D7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2A4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B279C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8F22038ADF409FD59FC6F3904BB4" ma:contentTypeVersion="12" ma:contentTypeDescription="Create a new document." ma:contentTypeScope="" ma:versionID="5d1986bb3fcb4a422a0a2bcceca95fae">
  <xsd:schema xmlns:xsd="http://www.w3.org/2001/XMLSchema" xmlns:xs="http://www.w3.org/2001/XMLSchema" xmlns:p="http://schemas.microsoft.com/office/2006/metadata/properties" xmlns:ns2="42941c31-2a01-478e-9867-71074a0ae7de" xmlns:ns3="1f30f736-ab8d-4c6b-91c0-584dc19b3362" xmlns:ns4="6ae22cb9-a64c-4c2f-b60f-683fe0dab924" xmlns:ns5="9668f633-c8d7-44af-ae08-6b6a5f501d83" targetNamespace="http://schemas.microsoft.com/office/2006/metadata/properties" ma:root="true" ma:fieldsID="3fc8d2a429540ea1c38b74ba0b09673b" ns2:_="" ns3:_="" ns4:_="" ns5:_="">
    <xsd:import namespace="42941c31-2a01-478e-9867-71074a0ae7de"/>
    <xsd:import namespace="1f30f736-ab8d-4c6b-91c0-584dc19b3362"/>
    <xsd:import namespace="6ae22cb9-a64c-4c2f-b60f-683fe0dab924"/>
    <xsd:import namespace="9668f633-c8d7-44af-ae08-6b6a5f501d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1c31-2a01-478e-9867-71074a0a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f633-c8d7-44af-ae08-6b6a5f501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8509-96A2-4CAB-A02B-017E163D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41c31-2a01-478e-9867-71074a0ae7de"/>
    <ds:schemaRef ds:uri="1f30f736-ab8d-4c6b-91c0-584dc19b3362"/>
    <ds:schemaRef ds:uri="6ae22cb9-a64c-4c2f-b60f-683fe0dab924"/>
    <ds:schemaRef ds:uri="9668f633-c8d7-44af-ae08-6b6a5f501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6E3E8-0A12-45DD-A713-7C1F52563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D6B3E-65F7-4E14-9EDD-D4BFDFA79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C8B6C-CBBD-4A19-BB73-22686D6A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VOLUNTEERISM COUNCIL</vt:lpstr>
    </vt:vector>
  </TitlesOfParts>
  <Company>Business Volunteerism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VOLUNTEERISM COUNCIL</dc:title>
  <dc:subject/>
  <dc:creator>BVC3</dc:creator>
  <cp:keywords/>
  <cp:lastModifiedBy>Molly Golish Hanley</cp:lastModifiedBy>
  <cp:revision>2</cp:revision>
  <cp:lastPrinted>1999-11-05T19:05:00Z</cp:lastPrinted>
  <dcterms:created xsi:type="dcterms:W3CDTF">2021-11-15T12:59:00Z</dcterms:created>
  <dcterms:modified xsi:type="dcterms:W3CDTF">2021-11-15T12:59:00Z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0x010100325A8F22038ADF409FD59FC6F3904BB4</vt:lpwstr>
  </property>
</Properties>
</file>