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D468" w14:textId="77777777" w:rsidR="0086073D" w:rsidRPr="00CE2388" w:rsidRDefault="008B3104" w:rsidP="00264EF0">
      <w:pPr>
        <w:rPr>
          <w:rFonts w:asciiTheme="majorHAnsi" w:hAnsiTheme="majorHAnsi" w:cstheme="majorHAnsi"/>
          <w:b/>
          <w:bCs/>
        </w:rPr>
      </w:pPr>
      <w:bookmarkStart w:id="0" w:name="_GoBack"/>
      <w:bookmarkEnd w:id="0"/>
      <w:r w:rsidRPr="00CE2388">
        <w:rPr>
          <w:rFonts w:asciiTheme="majorHAnsi" w:hAnsiTheme="majorHAnsi" w:cstheme="majorHAnsi"/>
          <w:b/>
          <w:bCs/>
          <w:noProof/>
        </w:rPr>
        <w:drawing>
          <wp:inline distT="0" distB="0" distL="0" distR="0" wp14:editId="05959995">
            <wp:extent cx="1202241"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U Logo high r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2241" cy="819150"/>
                    </a:xfrm>
                    <a:prstGeom prst="rect">
                      <a:avLst/>
                    </a:prstGeom>
                    <a:noFill/>
                    <a:ln>
                      <a:noFill/>
                    </a:ln>
                  </pic:spPr>
                </pic:pic>
              </a:graphicData>
            </a:graphic>
          </wp:inline>
        </w:drawing>
      </w:r>
    </w:p>
    <w:p w14:paraId="2532F109" w14:textId="77777777" w:rsidR="002A05BF" w:rsidRPr="00CE2388" w:rsidRDefault="002A05BF">
      <w:pPr>
        <w:jc w:val="center"/>
        <w:rPr>
          <w:rFonts w:asciiTheme="majorHAnsi" w:hAnsiTheme="majorHAnsi" w:cstheme="majorHAnsi"/>
          <w:b/>
          <w:bCs/>
          <w:sz w:val="22"/>
        </w:rPr>
      </w:pPr>
    </w:p>
    <w:p w14:paraId="2E55A8A8" w14:textId="77777777" w:rsidR="002A05BF" w:rsidRPr="00CE2388" w:rsidRDefault="002A05BF" w:rsidP="00CE2388">
      <w:pPr>
        <w:pStyle w:val="Heading1"/>
        <w:pBdr>
          <w:bottom w:val="single" w:sz="12" w:space="1" w:color="auto"/>
        </w:pBdr>
        <w:jc w:val="left"/>
        <w:rPr>
          <w:rFonts w:asciiTheme="majorHAnsi" w:hAnsiTheme="majorHAnsi" w:cstheme="majorHAnsi"/>
          <w:sz w:val="32"/>
        </w:rPr>
      </w:pPr>
      <w:r w:rsidRPr="00CE2388">
        <w:rPr>
          <w:rFonts w:asciiTheme="majorHAnsi" w:hAnsiTheme="majorHAnsi" w:cstheme="majorHAnsi"/>
          <w:sz w:val="32"/>
        </w:rPr>
        <w:t>The Role of the Chair of the Board</w:t>
      </w:r>
    </w:p>
    <w:p w14:paraId="27340C53" w14:textId="77777777" w:rsidR="002A05BF" w:rsidRPr="00CE2388" w:rsidRDefault="002A05BF">
      <w:pPr>
        <w:jc w:val="center"/>
        <w:rPr>
          <w:rFonts w:asciiTheme="majorHAnsi" w:hAnsiTheme="majorHAnsi" w:cstheme="majorHAnsi"/>
          <w:b/>
          <w:bCs/>
        </w:rPr>
      </w:pPr>
    </w:p>
    <w:p w14:paraId="12C99715" w14:textId="77777777" w:rsidR="002A05BF" w:rsidRPr="00CE2388" w:rsidRDefault="002A05BF">
      <w:pPr>
        <w:rPr>
          <w:rFonts w:asciiTheme="majorHAnsi" w:hAnsiTheme="majorHAnsi" w:cstheme="majorHAnsi"/>
          <w:b/>
          <w:bCs/>
        </w:rPr>
      </w:pPr>
    </w:p>
    <w:p w14:paraId="5AB5CCAE" w14:textId="77777777" w:rsidR="002A05BF" w:rsidRPr="00CE2388" w:rsidRDefault="002A05BF">
      <w:pPr>
        <w:pStyle w:val="BodyText"/>
        <w:rPr>
          <w:rFonts w:asciiTheme="majorHAnsi" w:hAnsiTheme="majorHAnsi" w:cstheme="majorHAnsi"/>
          <w:b w:val="0"/>
          <w:bCs w:val="0"/>
        </w:rPr>
      </w:pPr>
      <w:r w:rsidRPr="00CE2388">
        <w:rPr>
          <w:rFonts w:asciiTheme="majorHAnsi" w:hAnsiTheme="majorHAnsi" w:cstheme="majorHAnsi"/>
          <w:b w:val="0"/>
          <w:bCs w:val="0"/>
        </w:rPr>
        <w:t>Of all the people involved in leading the nonprofit organization, the board chair is in the best position of all to strengthen the organization in addressing key strategic challenges and opportunities.  Conversely, a weak, inattentive, or apathetic board chair diminishes the organization’s ability to maximize its potential in serving the community.  Even worse, a board chair who is a negative force can undermine the organization’s effectiveness.</w:t>
      </w:r>
    </w:p>
    <w:p w14:paraId="0B7A1711" w14:textId="77777777" w:rsidR="002A05BF" w:rsidRPr="00CE2388" w:rsidRDefault="002A05BF">
      <w:pPr>
        <w:pStyle w:val="BodyText"/>
        <w:rPr>
          <w:rFonts w:asciiTheme="majorHAnsi" w:hAnsiTheme="majorHAnsi" w:cstheme="majorHAnsi"/>
          <w:b w:val="0"/>
          <w:bCs w:val="0"/>
        </w:rPr>
      </w:pPr>
    </w:p>
    <w:p w14:paraId="65D39135" w14:textId="77777777" w:rsidR="002A05BF" w:rsidRPr="00CE2388" w:rsidRDefault="002A05BF">
      <w:pPr>
        <w:pStyle w:val="BodyText"/>
        <w:rPr>
          <w:rFonts w:asciiTheme="majorHAnsi" w:hAnsiTheme="majorHAnsi" w:cstheme="majorHAnsi"/>
          <w:b w:val="0"/>
          <w:bCs w:val="0"/>
        </w:rPr>
      </w:pPr>
      <w:r w:rsidRPr="00CE2388">
        <w:rPr>
          <w:rFonts w:asciiTheme="majorHAnsi" w:hAnsiTheme="majorHAnsi" w:cstheme="majorHAnsi"/>
          <w:b w:val="0"/>
          <w:bCs w:val="0"/>
        </w:rPr>
        <w:t>The board chair’s primary responsibilities are as follows:</w:t>
      </w:r>
    </w:p>
    <w:p w14:paraId="00769AA4" w14:textId="77777777" w:rsidR="002A05BF" w:rsidRPr="00CE2388" w:rsidRDefault="002A05BF">
      <w:pPr>
        <w:pStyle w:val="BodyText"/>
        <w:rPr>
          <w:rFonts w:asciiTheme="majorHAnsi" w:hAnsiTheme="majorHAnsi" w:cstheme="majorHAnsi"/>
          <w:b w:val="0"/>
          <w:bCs w:val="0"/>
        </w:rPr>
      </w:pPr>
    </w:p>
    <w:p w14:paraId="611726C5"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t>1)</w:t>
      </w:r>
      <w:r w:rsidRPr="00CE2388">
        <w:rPr>
          <w:rFonts w:asciiTheme="majorHAnsi" w:hAnsiTheme="majorHAnsi" w:cstheme="majorHAnsi"/>
          <w:b w:val="0"/>
          <w:bCs w:val="0"/>
        </w:rPr>
        <w:tab/>
        <w:t>To be committed to his or her role in serving in the senior board leadership role.</w:t>
      </w:r>
    </w:p>
    <w:p w14:paraId="50373F50" w14:textId="77777777" w:rsidR="002A05BF" w:rsidRPr="00CE2388" w:rsidRDefault="002A05BF">
      <w:pPr>
        <w:pStyle w:val="BodyText"/>
        <w:rPr>
          <w:rFonts w:asciiTheme="majorHAnsi" w:hAnsiTheme="majorHAnsi" w:cstheme="majorHAnsi"/>
          <w:b w:val="0"/>
          <w:bCs w:val="0"/>
        </w:rPr>
      </w:pPr>
    </w:p>
    <w:p w14:paraId="7284CD01"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t>2)</w:t>
      </w:r>
      <w:r w:rsidRPr="00CE2388">
        <w:rPr>
          <w:rFonts w:asciiTheme="majorHAnsi" w:hAnsiTheme="majorHAnsi" w:cstheme="majorHAnsi"/>
          <w:b w:val="0"/>
          <w:bCs w:val="0"/>
        </w:rPr>
        <w:tab/>
        <w:t>To be committed to the mission of the organization.</w:t>
      </w:r>
    </w:p>
    <w:p w14:paraId="6BB9A39C" w14:textId="77777777" w:rsidR="002A05BF" w:rsidRPr="00CE2388" w:rsidRDefault="002A05BF">
      <w:pPr>
        <w:pStyle w:val="BodyText"/>
        <w:rPr>
          <w:rFonts w:asciiTheme="majorHAnsi" w:hAnsiTheme="majorHAnsi" w:cstheme="majorHAnsi"/>
          <w:b w:val="0"/>
          <w:bCs w:val="0"/>
        </w:rPr>
      </w:pPr>
    </w:p>
    <w:p w14:paraId="4BC68870"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t>3)</w:t>
      </w:r>
      <w:r w:rsidRPr="00CE2388">
        <w:rPr>
          <w:rFonts w:asciiTheme="majorHAnsi" w:hAnsiTheme="majorHAnsi" w:cstheme="majorHAnsi"/>
          <w:b w:val="0"/>
          <w:bCs w:val="0"/>
        </w:rPr>
        <w:tab/>
        <w:t xml:space="preserve">To take the time to understand the </w:t>
      </w:r>
      <w:r w:rsidRPr="00CE2388">
        <w:rPr>
          <w:rFonts w:asciiTheme="majorHAnsi" w:hAnsiTheme="majorHAnsi" w:cstheme="majorHAnsi"/>
          <w:b w:val="0"/>
          <w:bCs w:val="0"/>
          <w:u w:val="single"/>
        </w:rPr>
        <w:t>key</w:t>
      </w:r>
      <w:r w:rsidRPr="00CE2388">
        <w:rPr>
          <w:rFonts w:asciiTheme="majorHAnsi" w:hAnsiTheme="majorHAnsi" w:cstheme="majorHAnsi"/>
          <w:b w:val="0"/>
          <w:bCs w:val="0"/>
        </w:rPr>
        <w:t xml:space="preserve"> strategic and financial challenges and opportunities facing the organization.  (The organization’s chief executive </w:t>
      </w:r>
      <w:r w:rsidRPr="00CE2388">
        <w:rPr>
          <w:rFonts w:asciiTheme="majorHAnsi" w:hAnsiTheme="majorHAnsi" w:cstheme="majorHAnsi"/>
          <w:b w:val="0"/>
          <w:bCs w:val="0"/>
          <w:i/>
          <w:iCs/>
        </w:rPr>
        <w:t xml:space="preserve">should </w:t>
      </w:r>
      <w:r w:rsidRPr="00CE2388">
        <w:rPr>
          <w:rFonts w:asciiTheme="majorHAnsi" w:hAnsiTheme="majorHAnsi" w:cstheme="majorHAnsi"/>
          <w:b w:val="0"/>
          <w:bCs w:val="0"/>
        </w:rPr>
        <w:t>be the chair’s best resource.)</w:t>
      </w:r>
    </w:p>
    <w:p w14:paraId="1A6D18C4" w14:textId="77777777" w:rsidR="002A05BF" w:rsidRPr="00CE2388" w:rsidRDefault="002A05BF">
      <w:pPr>
        <w:pStyle w:val="BodyText"/>
        <w:rPr>
          <w:rFonts w:asciiTheme="majorHAnsi" w:hAnsiTheme="majorHAnsi" w:cstheme="majorHAnsi"/>
          <w:b w:val="0"/>
          <w:bCs w:val="0"/>
        </w:rPr>
      </w:pPr>
    </w:p>
    <w:p w14:paraId="665BD624"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t>4)</w:t>
      </w:r>
      <w:r w:rsidRPr="00CE2388">
        <w:rPr>
          <w:rFonts w:asciiTheme="majorHAnsi" w:hAnsiTheme="majorHAnsi" w:cstheme="majorHAnsi"/>
          <w:b w:val="0"/>
          <w:bCs w:val="0"/>
        </w:rPr>
        <w:tab/>
        <w:t xml:space="preserve">To focus his or her attention on two, three or four issues that </w:t>
      </w:r>
      <w:r w:rsidRPr="00CE2388">
        <w:rPr>
          <w:rFonts w:asciiTheme="majorHAnsi" w:hAnsiTheme="majorHAnsi" w:cstheme="majorHAnsi"/>
          <w:b w:val="0"/>
          <w:bCs w:val="0"/>
          <w:u w:val="single"/>
        </w:rPr>
        <w:t>matter the most</w:t>
      </w:r>
      <w:r w:rsidRPr="00CE2388">
        <w:rPr>
          <w:rFonts w:asciiTheme="majorHAnsi" w:hAnsiTheme="majorHAnsi" w:cstheme="majorHAnsi"/>
          <w:b w:val="0"/>
          <w:bCs w:val="0"/>
        </w:rPr>
        <w:t xml:space="preserve"> with regard to the organization’s </w:t>
      </w:r>
      <w:r w:rsidRPr="00CE2388">
        <w:rPr>
          <w:rFonts w:asciiTheme="majorHAnsi" w:hAnsiTheme="majorHAnsi" w:cstheme="majorHAnsi"/>
          <w:b w:val="0"/>
          <w:bCs w:val="0"/>
          <w:u w:val="single"/>
        </w:rPr>
        <w:t>excellence</w:t>
      </w:r>
      <w:r w:rsidRPr="00CE2388">
        <w:rPr>
          <w:rFonts w:asciiTheme="majorHAnsi" w:hAnsiTheme="majorHAnsi" w:cstheme="majorHAnsi"/>
          <w:b w:val="0"/>
          <w:bCs w:val="0"/>
        </w:rPr>
        <w:t xml:space="preserve"> in serving the community and </w:t>
      </w:r>
      <w:r w:rsidRPr="00CE2388">
        <w:rPr>
          <w:rFonts w:asciiTheme="majorHAnsi" w:hAnsiTheme="majorHAnsi" w:cstheme="majorHAnsi"/>
          <w:b w:val="0"/>
          <w:bCs w:val="0"/>
          <w:u w:val="single"/>
        </w:rPr>
        <w:t>viability</w:t>
      </w:r>
      <w:r w:rsidRPr="00CE2388">
        <w:rPr>
          <w:rFonts w:asciiTheme="majorHAnsi" w:hAnsiTheme="majorHAnsi" w:cstheme="majorHAnsi"/>
          <w:b w:val="0"/>
          <w:bCs w:val="0"/>
        </w:rPr>
        <w:t xml:space="preserve"> for the future.  </w:t>
      </w:r>
    </w:p>
    <w:p w14:paraId="6C331318" w14:textId="77777777" w:rsidR="002A05BF" w:rsidRPr="00CE2388" w:rsidRDefault="002A05BF">
      <w:pPr>
        <w:pStyle w:val="BodyText"/>
        <w:rPr>
          <w:rFonts w:asciiTheme="majorHAnsi" w:hAnsiTheme="majorHAnsi" w:cstheme="majorHAnsi"/>
          <w:b w:val="0"/>
          <w:bCs w:val="0"/>
        </w:rPr>
      </w:pPr>
    </w:p>
    <w:p w14:paraId="7E706EC2" w14:textId="77777777" w:rsidR="002A05BF" w:rsidRPr="00CE2388" w:rsidRDefault="002A05BF">
      <w:pPr>
        <w:pStyle w:val="BodyText"/>
        <w:tabs>
          <w:tab w:val="left" w:pos="540"/>
        </w:tabs>
        <w:spacing w:after="120"/>
        <w:ind w:left="547" w:hanging="547"/>
        <w:rPr>
          <w:rFonts w:asciiTheme="majorHAnsi" w:hAnsiTheme="majorHAnsi" w:cstheme="majorHAnsi"/>
          <w:b w:val="0"/>
          <w:bCs w:val="0"/>
        </w:rPr>
      </w:pPr>
      <w:r w:rsidRPr="00CE2388">
        <w:rPr>
          <w:rFonts w:asciiTheme="majorHAnsi" w:hAnsiTheme="majorHAnsi" w:cstheme="majorHAnsi"/>
          <w:b w:val="0"/>
          <w:bCs w:val="0"/>
        </w:rPr>
        <w:t>5)</w:t>
      </w:r>
      <w:r w:rsidRPr="00CE2388">
        <w:rPr>
          <w:rFonts w:asciiTheme="majorHAnsi" w:hAnsiTheme="majorHAnsi" w:cstheme="majorHAnsi"/>
          <w:b w:val="0"/>
          <w:bCs w:val="0"/>
        </w:rPr>
        <w:tab/>
        <w:t xml:space="preserve">To focus the board’s time and attention, and therefore all board meetings in addressing the </w:t>
      </w:r>
      <w:r w:rsidRPr="00CE2388">
        <w:rPr>
          <w:rFonts w:asciiTheme="majorHAnsi" w:hAnsiTheme="majorHAnsi" w:cstheme="majorHAnsi"/>
          <w:b w:val="0"/>
          <w:bCs w:val="0"/>
          <w:u w:val="single"/>
        </w:rPr>
        <w:t>key</w:t>
      </w:r>
      <w:r w:rsidRPr="00CE2388">
        <w:rPr>
          <w:rFonts w:asciiTheme="majorHAnsi" w:hAnsiTheme="majorHAnsi" w:cstheme="majorHAnsi"/>
          <w:b w:val="0"/>
          <w:bCs w:val="0"/>
        </w:rPr>
        <w:t xml:space="preserve"> strategic issues.  The board needs to be sure that the following organizational matters are addressed under the leadership of the chief executive:</w:t>
      </w:r>
    </w:p>
    <w:p w14:paraId="3A56102C" w14:textId="77777777" w:rsidR="002A05BF" w:rsidRPr="00CE2388" w:rsidRDefault="002A05BF">
      <w:pPr>
        <w:pStyle w:val="BodyText"/>
        <w:numPr>
          <w:ilvl w:val="0"/>
          <w:numId w:val="1"/>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Assessing the organization’s relevance in today’s environment</w:t>
      </w:r>
    </w:p>
    <w:p w14:paraId="12B74007" w14:textId="77777777" w:rsidR="002A05BF" w:rsidRPr="00CE2388" w:rsidRDefault="002A05BF">
      <w:pPr>
        <w:pStyle w:val="BodyText"/>
        <w:numPr>
          <w:ilvl w:val="0"/>
          <w:numId w:val="1"/>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Articulating and documenting the organization’s compelling value in serving the community</w:t>
      </w:r>
    </w:p>
    <w:p w14:paraId="1B20106E" w14:textId="77777777" w:rsidR="002A05BF" w:rsidRPr="00CE2388" w:rsidRDefault="002A05BF">
      <w:pPr>
        <w:pStyle w:val="BodyText"/>
        <w:numPr>
          <w:ilvl w:val="0"/>
          <w:numId w:val="1"/>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Reviewing the organization’s revenue model to ensure that it will continue to be viable and to make adjustments to strategic and financial strategies as needed</w:t>
      </w:r>
    </w:p>
    <w:p w14:paraId="1019A2F3" w14:textId="77777777" w:rsidR="002A05BF" w:rsidRPr="00CE2388" w:rsidRDefault="002A05BF">
      <w:pPr>
        <w:pStyle w:val="BodyText"/>
        <w:tabs>
          <w:tab w:val="left" w:pos="540"/>
        </w:tabs>
        <w:ind w:left="540" w:hanging="540"/>
        <w:rPr>
          <w:rFonts w:asciiTheme="majorHAnsi" w:hAnsiTheme="majorHAnsi" w:cstheme="majorHAnsi"/>
          <w:b w:val="0"/>
          <w:bCs w:val="0"/>
        </w:rPr>
        <w:sectPr w:rsidR="002A05BF" w:rsidRPr="00CE2388">
          <w:footerReference w:type="default" r:id="rId11"/>
          <w:pgSz w:w="12240" w:h="15840"/>
          <w:pgMar w:top="1440" w:right="1800" w:bottom="1440" w:left="1800" w:header="0" w:footer="432" w:gutter="0"/>
          <w:cols w:space="720"/>
          <w:docGrid w:linePitch="360"/>
        </w:sectPr>
      </w:pPr>
    </w:p>
    <w:p w14:paraId="428CF2BC"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lastRenderedPageBreak/>
        <w:t>6)</w:t>
      </w:r>
      <w:r w:rsidRPr="00CE2388">
        <w:rPr>
          <w:rFonts w:asciiTheme="majorHAnsi" w:hAnsiTheme="majorHAnsi" w:cstheme="majorHAnsi"/>
          <w:b w:val="0"/>
          <w:bCs w:val="0"/>
        </w:rPr>
        <w:tab/>
        <w:t>To lead the board in developing itself, by ensuring the following:</w:t>
      </w:r>
    </w:p>
    <w:p w14:paraId="3448E173" w14:textId="77777777" w:rsidR="002A05BF" w:rsidRPr="00CE2388" w:rsidRDefault="002A05BF">
      <w:pPr>
        <w:pStyle w:val="BodyText"/>
        <w:numPr>
          <w:ilvl w:val="0"/>
          <w:numId w:val="4"/>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Board meeting agendas are focused on key organizational matters such as those listed above under #5</w:t>
      </w:r>
    </w:p>
    <w:p w14:paraId="6AFDD9BB" w14:textId="77777777" w:rsidR="002A05BF" w:rsidRPr="00CE2388" w:rsidRDefault="002A05BF">
      <w:pPr>
        <w:pStyle w:val="BodyText"/>
        <w:numPr>
          <w:ilvl w:val="0"/>
          <w:numId w:val="3"/>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The board is structured in a logical way to address key organizational issues.  That is, the number of board meetings and the committee structure should be designed to allow the board to address key organizational issues.</w:t>
      </w:r>
    </w:p>
    <w:p w14:paraId="2796DCC9" w14:textId="77777777" w:rsidR="002A05BF" w:rsidRPr="00CE2388" w:rsidRDefault="002A05BF">
      <w:pPr>
        <w:pStyle w:val="BodyText"/>
        <w:numPr>
          <w:ilvl w:val="0"/>
          <w:numId w:val="3"/>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The board is comprised of people with the skills, expertise, diversity and relationships that are most needed in order to advance the organization</w:t>
      </w:r>
    </w:p>
    <w:p w14:paraId="61A0DC9D" w14:textId="77777777" w:rsidR="002A05BF" w:rsidRPr="00CE2388" w:rsidRDefault="002A05BF">
      <w:pPr>
        <w:pStyle w:val="BodyText"/>
        <w:numPr>
          <w:ilvl w:val="0"/>
          <w:numId w:val="3"/>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Board members understand their role and responsibilities and are appropriately engaged</w:t>
      </w:r>
    </w:p>
    <w:p w14:paraId="733C6BD1" w14:textId="77777777" w:rsidR="002A05BF" w:rsidRPr="00CE2388" w:rsidRDefault="002A05BF">
      <w:pPr>
        <w:pStyle w:val="BodyText"/>
        <w:rPr>
          <w:rFonts w:asciiTheme="majorHAnsi" w:hAnsiTheme="majorHAnsi" w:cstheme="majorHAnsi"/>
          <w:b w:val="0"/>
          <w:bCs w:val="0"/>
        </w:rPr>
      </w:pPr>
    </w:p>
    <w:p w14:paraId="700129A2"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t>7)</w:t>
      </w:r>
      <w:r w:rsidRPr="00CE2388">
        <w:rPr>
          <w:rFonts w:asciiTheme="majorHAnsi" w:hAnsiTheme="majorHAnsi" w:cstheme="majorHAnsi"/>
          <w:b w:val="0"/>
          <w:bCs w:val="0"/>
        </w:rPr>
        <w:tab/>
        <w:t xml:space="preserve">To ensure that the organization has an effective, capable, and well qualified chief executive, and to </w:t>
      </w:r>
    </w:p>
    <w:p w14:paraId="77A71DAA" w14:textId="77777777" w:rsidR="002A05BF" w:rsidRPr="00CE2388" w:rsidRDefault="002A05BF">
      <w:pPr>
        <w:pStyle w:val="BodyText"/>
        <w:numPr>
          <w:ilvl w:val="0"/>
          <w:numId w:val="2"/>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provide the chief executive with the support and assistance he or she needs in order to lead the organization</w:t>
      </w:r>
    </w:p>
    <w:p w14:paraId="6129FFA9" w14:textId="77777777" w:rsidR="002A05BF" w:rsidRPr="00CE2388" w:rsidRDefault="002A05BF">
      <w:pPr>
        <w:pStyle w:val="BodyText"/>
        <w:numPr>
          <w:ilvl w:val="0"/>
          <w:numId w:val="2"/>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ensure that board members are helpful to the chief executive</w:t>
      </w:r>
    </w:p>
    <w:p w14:paraId="2341EECE" w14:textId="77777777" w:rsidR="002A05BF" w:rsidRPr="00CE2388" w:rsidRDefault="002A05BF">
      <w:pPr>
        <w:pStyle w:val="BodyText"/>
        <w:numPr>
          <w:ilvl w:val="0"/>
          <w:numId w:val="2"/>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ensure that the chief executive has an appropriate compensation package</w:t>
      </w:r>
    </w:p>
    <w:p w14:paraId="33732AB4" w14:textId="77777777" w:rsidR="002A05BF" w:rsidRPr="00CE2388" w:rsidRDefault="002A05BF">
      <w:pPr>
        <w:pStyle w:val="BodyText"/>
        <w:numPr>
          <w:ilvl w:val="0"/>
          <w:numId w:val="2"/>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conduct an annual review of the chief executive’s performance and provide assistance as needed in helping to develop the executive if that is warranted</w:t>
      </w:r>
    </w:p>
    <w:p w14:paraId="643A1B5F" w14:textId="77777777" w:rsidR="002A05BF" w:rsidRPr="00CE2388" w:rsidRDefault="002A05BF">
      <w:pPr>
        <w:pStyle w:val="BodyText"/>
        <w:numPr>
          <w:ilvl w:val="0"/>
          <w:numId w:val="2"/>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 xml:space="preserve">allow the chief executive to lead the organization’s staff and manage the programs, services, and infrastructure </w:t>
      </w:r>
    </w:p>
    <w:p w14:paraId="2438FF81" w14:textId="77777777" w:rsidR="002A05BF" w:rsidRPr="00CE2388" w:rsidRDefault="002A05BF">
      <w:pPr>
        <w:pStyle w:val="BodyText"/>
        <w:numPr>
          <w:ilvl w:val="0"/>
          <w:numId w:val="2"/>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hold the chief executive accountable for organizational results</w:t>
      </w:r>
    </w:p>
    <w:p w14:paraId="39AEB23C" w14:textId="77777777" w:rsidR="002A05BF" w:rsidRPr="00CE2388" w:rsidRDefault="002A05BF">
      <w:pPr>
        <w:pStyle w:val="BodyText"/>
        <w:numPr>
          <w:ilvl w:val="0"/>
          <w:numId w:val="2"/>
        </w:numPr>
        <w:tabs>
          <w:tab w:val="clear" w:pos="720"/>
          <w:tab w:val="num" w:pos="1080"/>
        </w:tabs>
        <w:ind w:left="1080"/>
        <w:rPr>
          <w:rFonts w:asciiTheme="majorHAnsi" w:hAnsiTheme="majorHAnsi" w:cstheme="majorHAnsi"/>
          <w:b w:val="0"/>
          <w:bCs w:val="0"/>
        </w:rPr>
      </w:pPr>
      <w:r w:rsidRPr="00CE2388">
        <w:rPr>
          <w:rFonts w:asciiTheme="majorHAnsi" w:hAnsiTheme="majorHAnsi" w:cstheme="majorHAnsi"/>
          <w:b w:val="0"/>
          <w:bCs w:val="0"/>
        </w:rPr>
        <w:t>be a fair and supportive partner to the chief executive</w:t>
      </w:r>
    </w:p>
    <w:p w14:paraId="7DF86E60" w14:textId="77777777" w:rsidR="002A05BF" w:rsidRPr="00CE2388" w:rsidRDefault="002A05BF">
      <w:pPr>
        <w:pStyle w:val="BodyText"/>
        <w:rPr>
          <w:rFonts w:asciiTheme="majorHAnsi" w:hAnsiTheme="majorHAnsi" w:cstheme="majorHAnsi"/>
          <w:b w:val="0"/>
          <w:bCs w:val="0"/>
        </w:rPr>
      </w:pPr>
    </w:p>
    <w:p w14:paraId="3EAF5D20"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t>8)</w:t>
      </w:r>
      <w:r w:rsidRPr="00CE2388">
        <w:rPr>
          <w:rFonts w:asciiTheme="majorHAnsi" w:hAnsiTheme="majorHAnsi" w:cstheme="majorHAnsi"/>
          <w:b w:val="0"/>
          <w:bCs w:val="0"/>
        </w:rPr>
        <w:tab/>
        <w:t xml:space="preserve">To be aware of and attentive to the overall effectiveness and vitality of the organization, ensure that the organization is managed with </w:t>
      </w:r>
      <w:r w:rsidRPr="00CE2388">
        <w:rPr>
          <w:rFonts w:asciiTheme="majorHAnsi" w:hAnsiTheme="majorHAnsi" w:cstheme="majorHAnsi"/>
          <w:b w:val="0"/>
          <w:bCs w:val="0"/>
          <w:u w:val="single"/>
        </w:rPr>
        <w:t>integrity</w:t>
      </w:r>
      <w:r w:rsidRPr="00CE2388">
        <w:rPr>
          <w:rFonts w:asciiTheme="majorHAnsi" w:hAnsiTheme="majorHAnsi" w:cstheme="majorHAnsi"/>
          <w:b w:val="0"/>
          <w:bCs w:val="0"/>
        </w:rPr>
        <w:t xml:space="preserve"> and </w:t>
      </w:r>
      <w:r w:rsidRPr="00CE2388">
        <w:rPr>
          <w:rFonts w:asciiTheme="majorHAnsi" w:hAnsiTheme="majorHAnsi" w:cstheme="majorHAnsi"/>
          <w:b w:val="0"/>
          <w:bCs w:val="0"/>
          <w:u w:val="single"/>
        </w:rPr>
        <w:t>accountability</w:t>
      </w:r>
      <w:r w:rsidRPr="00CE2388">
        <w:rPr>
          <w:rFonts w:asciiTheme="majorHAnsi" w:hAnsiTheme="majorHAnsi" w:cstheme="majorHAnsi"/>
          <w:b w:val="0"/>
          <w:bCs w:val="0"/>
        </w:rPr>
        <w:t>, and serve as an advocate for the organization.</w:t>
      </w:r>
    </w:p>
    <w:p w14:paraId="68945F07" w14:textId="77777777" w:rsidR="002A05BF" w:rsidRPr="00CE2388" w:rsidRDefault="002A05BF">
      <w:pPr>
        <w:pStyle w:val="BodyText"/>
        <w:tabs>
          <w:tab w:val="left" w:pos="540"/>
        </w:tabs>
        <w:ind w:left="540" w:hanging="540"/>
        <w:rPr>
          <w:rFonts w:asciiTheme="majorHAnsi" w:hAnsiTheme="majorHAnsi" w:cstheme="majorHAnsi"/>
          <w:b w:val="0"/>
          <w:bCs w:val="0"/>
        </w:rPr>
      </w:pPr>
    </w:p>
    <w:p w14:paraId="1F0E778C" w14:textId="77777777" w:rsidR="002A05BF" w:rsidRPr="00CE2388" w:rsidRDefault="002A05BF">
      <w:pPr>
        <w:pStyle w:val="BodyText"/>
        <w:tabs>
          <w:tab w:val="left" w:pos="540"/>
        </w:tabs>
        <w:ind w:left="540" w:hanging="540"/>
        <w:rPr>
          <w:rFonts w:asciiTheme="majorHAnsi" w:hAnsiTheme="majorHAnsi" w:cstheme="majorHAnsi"/>
          <w:b w:val="0"/>
          <w:bCs w:val="0"/>
        </w:rPr>
      </w:pPr>
      <w:r w:rsidRPr="00CE2388">
        <w:rPr>
          <w:rFonts w:asciiTheme="majorHAnsi" w:hAnsiTheme="majorHAnsi" w:cstheme="majorHAnsi"/>
          <w:b w:val="0"/>
          <w:bCs w:val="0"/>
        </w:rPr>
        <w:t>9)</w:t>
      </w:r>
      <w:r w:rsidRPr="00CE2388">
        <w:rPr>
          <w:rFonts w:asciiTheme="majorHAnsi" w:hAnsiTheme="majorHAnsi" w:cstheme="majorHAnsi"/>
          <w:b w:val="0"/>
          <w:bCs w:val="0"/>
        </w:rPr>
        <w:tab/>
        <w:t>To lead the board and set a visible example in making and generating contributions and funding support for the organization.</w:t>
      </w:r>
    </w:p>
    <w:p w14:paraId="090CEDD6" w14:textId="77777777" w:rsidR="002A05BF" w:rsidRPr="00CE2388" w:rsidRDefault="002A05BF">
      <w:pPr>
        <w:pStyle w:val="Header"/>
        <w:tabs>
          <w:tab w:val="clear" w:pos="4320"/>
          <w:tab w:val="clear" w:pos="8640"/>
        </w:tabs>
        <w:rPr>
          <w:rFonts w:asciiTheme="majorHAnsi" w:hAnsiTheme="majorHAnsi" w:cstheme="majorHAnsi"/>
        </w:rPr>
      </w:pPr>
    </w:p>
    <w:p w14:paraId="500CD227" w14:textId="77777777" w:rsidR="002A05BF" w:rsidRPr="00CE2388" w:rsidRDefault="002A05BF">
      <w:pPr>
        <w:rPr>
          <w:rFonts w:asciiTheme="majorHAnsi" w:hAnsiTheme="majorHAnsi" w:cstheme="majorHAnsi"/>
        </w:rPr>
      </w:pPr>
    </w:p>
    <w:p w14:paraId="16E710D7" w14:textId="77777777" w:rsidR="002A05BF" w:rsidRPr="00CE2388" w:rsidRDefault="002A05BF">
      <w:pPr>
        <w:pStyle w:val="Header"/>
        <w:tabs>
          <w:tab w:val="clear" w:pos="4320"/>
          <w:tab w:val="clear" w:pos="8640"/>
        </w:tabs>
        <w:rPr>
          <w:rFonts w:asciiTheme="majorHAnsi" w:hAnsiTheme="majorHAnsi" w:cstheme="majorHAnsi"/>
        </w:rPr>
      </w:pPr>
    </w:p>
    <w:sectPr w:rsidR="002A05BF" w:rsidRPr="00CE238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4031" w14:textId="77777777" w:rsidR="00744B1C" w:rsidRDefault="00744B1C">
      <w:r>
        <w:separator/>
      </w:r>
    </w:p>
  </w:endnote>
  <w:endnote w:type="continuationSeparator" w:id="0">
    <w:p w14:paraId="09847D7B" w14:textId="77777777" w:rsidR="00744B1C" w:rsidRDefault="0074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4D0C" w14:textId="77777777" w:rsidR="002A05BF" w:rsidRDefault="002A05BF">
    <w:pPr>
      <w:pStyle w:val="Footer"/>
      <w:jc w:val="right"/>
      <w:rPr>
        <w:rFonts w:ascii="Tahoma" w:hAnsi="Tahoma" w:cs="Tahoma"/>
        <w:b/>
        <w:bCs/>
        <w:i/>
        <w:iCs/>
        <w:sz w:val="20"/>
      </w:rPr>
    </w:pPr>
    <w:r>
      <w:rPr>
        <w:rFonts w:ascii="Tahoma" w:hAnsi="Tahoma" w:cs="Tahoma"/>
        <w:b/>
        <w:bCs/>
        <w:i/>
        <w:iCs/>
        <w:sz w:val="20"/>
      </w:rPr>
      <w:t>Continued…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E20D" w14:textId="4A1095D2" w:rsidR="004F4BAA" w:rsidRDefault="00CE2388" w:rsidP="004F4BAA">
    <w:pPr>
      <w:pStyle w:val="Heading3"/>
      <w:rPr>
        <w:rFonts w:ascii="Tahoma" w:hAnsi="Tahoma" w:cs="Tahoma"/>
      </w:rPr>
    </w:pPr>
    <w:r>
      <w:rPr>
        <w:rFonts w:ascii="Tahoma" w:hAnsi="Tahoma" w:cs="Tahoma"/>
      </w:rPr>
      <w:t xml:space="preserve">Copyright </w:t>
    </w:r>
    <w:r w:rsidR="004F4BAA">
      <w:rPr>
        <w:rFonts w:ascii="Tahoma" w:hAnsi="Tahoma" w:cs="Tahoma"/>
      </w:rPr>
      <w:t>BVU 2004</w:t>
    </w:r>
  </w:p>
  <w:p w14:paraId="2016D003" w14:textId="77777777" w:rsidR="004F4BAA" w:rsidRDefault="004F4BAA" w:rsidP="004F4BAA">
    <w:pPr>
      <w:pStyle w:val="Footer"/>
      <w:rPr>
        <w:rFonts w:ascii="Tahoma" w:hAnsi="Tahoma" w:cs="Tahoma"/>
        <w:b/>
        <w:bCs/>
        <w:i/>
        <w:iCs/>
        <w:sz w:val="20"/>
      </w:rPr>
    </w:pPr>
    <w:r>
      <w:rPr>
        <w:rFonts w:ascii="Tahoma" w:hAnsi="Tahoma" w:cs="Tahoma"/>
        <w:sz w:val="18"/>
      </w:rPr>
      <w:t>Not to be copied without permission of BVU</w:t>
    </w:r>
  </w:p>
  <w:p w14:paraId="2636BAEA" w14:textId="77777777" w:rsidR="002A05BF" w:rsidRDefault="002A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D62D9" w14:textId="77777777" w:rsidR="00744B1C" w:rsidRDefault="00744B1C">
      <w:r>
        <w:separator/>
      </w:r>
    </w:p>
  </w:footnote>
  <w:footnote w:type="continuationSeparator" w:id="0">
    <w:p w14:paraId="42B5EF61" w14:textId="77777777" w:rsidR="00744B1C" w:rsidRDefault="0074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B432F"/>
    <w:multiLevelType w:val="hybridMultilevel"/>
    <w:tmpl w:val="3FAC2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B3271"/>
    <w:multiLevelType w:val="hybridMultilevel"/>
    <w:tmpl w:val="BF7C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C1BED"/>
    <w:multiLevelType w:val="hybridMultilevel"/>
    <w:tmpl w:val="0D38A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A0CA3"/>
    <w:multiLevelType w:val="hybridMultilevel"/>
    <w:tmpl w:val="08CE4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6D"/>
    <w:rsid w:val="00264EF0"/>
    <w:rsid w:val="002A05BF"/>
    <w:rsid w:val="002A0B53"/>
    <w:rsid w:val="00354E3F"/>
    <w:rsid w:val="003751FD"/>
    <w:rsid w:val="003B246D"/>
    <w:rsid w:val="00435C39"/>
    <w:rsid w:val="004F4BAA"/>
    <w:rsid w:val="00744B1C"/>
    <w:rsid w:val="0086073D"/>
    <w:rsid w:val="008B3104"/>
    <w:rsid w:val="008B324F"/>
    <w:rsid w:val="00977897"/>
    <w:rsid w:val="00B6592C"/>
    <w:rsid w:val="00C61F05"/>
    <w:rsid w:val="00CE2388"/>
    <w:rsid w:val="00D57873"/>
    <w:rsid w:val="00F1436B"/>
    <w:rsid w:val="00FA7A46"/>
    <w:rsid w:val="00FB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DA411"/>
  <w15:chartTrackingRefBased/>
  <w15:docId w15:val="{05AB0599-B8B9-43F9-BBA9-1DBEC871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tabs>
        <w:tab w:val="right" w:pos="9360"/>
      </w:tabs>
      <w:outlineLvl w:val="2"/>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bCs/>
    </w:rPr>
  </w:style>
  <w:style w:type="paragraph" w:styleId="BalloonText">
    <w:name w:val="Balloon Text"/>
    <w:basedOn w:val="Normal"/>
    <w:link w:val="BalloonTextChar"/>
    <w:rsid w:val="003751FD"/>
    <w:rPr>
      <w:rFonts w:ascii="Segoe UI" w:hAnsi="Segoe UI" w:cs="Segoe UI"/>
      <w:sz w:val="18"/>
      <w:szCs w:val="18"/>
    </w:rPr>
  </w:style>
  <w:style w:type="character" w:customStyle="1" w:styleId="BalloonTextChar">
    <w:name w:val="Balloon Text Char"/>
    <w:basedOn w:val="DefaultParagraphFont"/>
    <w:link w:val="BalloonText"/>
    <w:rsid w:val="00375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60C3F30827846AC4784AA27ABD1A6" ma:contentTypeVersion="6" ma:contentTypeDescription="Create a new document." ma:contentTypeScope="" ma:versionID="0e0064630964ae21d84a45855923d98e">
  <xsd:schema xmlns:xsd="http://www.w3.org/2001/XMLSchema" xmlns:xs="http://www.w3.org/2001/XMLSchema" xmlns:p="http://schemas.microsoft.com/office/2006/metadata/properties" xmlns:ns2="e3b9a132-012d-432d-bf21-d8fe66ee8ebf" xmlns:ns3="1f30f736-ab8d-4c6b-91c0-584dc19b3362" xmlns:ns4="6ae22cb9-a64c-4c2f-b60f-683fe0dab924" xmlns:ns5="442fc21e-680d-47cd-ba28-27c365fad3f2" targetNamespace="http://schemas.microsoft.com/office/2006/metadata/properties" ma:root="true" ma:fieldsID="283dea5a705168a917d09510aa0942b2" ns2:_="" ns3:_="" ns4:_="" ns5:_="">
    <xsd:import namespace="e3b9a132-012d-432d-bf21-d8fe66ee8ebf"/>
    <xsd:import namespace="1f30f736-ab8d-4c6b-91c0-584dc19b3362"/>
    <xsd:import namespace="6ae22cb9-a64c-4c2f-b60f-683fe0dab924"/>
    <xsd:import namespace="442fc21e-680d-47cd-ba28-27c365fad3f2"/>
    <xsd:element name="properties">
      <xsd:complexType>
        <xsd:sequence>
          <xsd:element name="documentManagement">
            <xsd:complexType>
              <xsd:all>
                <xsd:element ref="ns2:SharedWithUsers" minOccurs="0"/>
                <xsd:element ref="ns3:SharingHintHash"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9a132-012d-432d-bf21-d8fe66ee8e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f736-ab8d-4c6b-91c0-584dc19b336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fc21e-680d-47cd-ba28-27c365fad3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6FC61-BA60-4232-A0AB-55329E9C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9a132-012d-432d-bf21-d8fe66ee8ebf"/>
    <ds:schemaRef ds:uri="1f30f736-ab8d-4c6b-91c0-584dc19b3362"/>
    <ds:schemaRef ds:uri="6ae22cb9-a64c-4c2f-b60f-683fe0dab924"/>
    <ds:schemaRef ds:uri="442fc21e-680d-47cd-ba28-27c365fa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DC30B-1642-43A6-A644-218507FE9883}">
  <ds:schemaRefs>
    <ds:schemaRef ds:uri="http://schemas.microsoft.com/sharepoint/v3/contenttype/forms"/>
  </ds:schemaRefs>
</ds:datastoreItem>
</file>

<file path=customXml/itemProps3.xml><?xml version="1.0" encoding="utf-8"?>
<ds:datastoreItem xmlns:ds="http://schemas.openxmlformats.org/officeDocument/2006/customXml" ds:itemID="{6E66AA5B-46F2-42A0-97DD-F0D355058391}">
  <ds:schemaRefs>
    <ds:schemaRef ds:uri="http://purl.org/dc/dcmitype/"/>
    <ds:schemaRef ds:uri="http://purl.org/dc/terms/"/>
    <ds:schemaRef ds:uri="1f30f736-ab8d-4c6b-91c0-584dc19b3362"/>
    <ds:schemaRef ds:uri="442fc21e-680d-47cd-ba28-27c365fad3f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6ae22cb9-a64c-4c2f-b60f-683fe0dab924"/>
    <ds:schemaRef ds:uri="e3b9a132-012d-432d-bf21-d8fe66ee8e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BUSINESS VOLUNTEERS UNLIMITED</vt:lpstr>
    </vt:vector>
  </TitlesOfParts>
  <Company>BVU</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VOLUNTEERS UNLIMITED</dc:title>
  <dc:subject/>
  <dc:creator>Alice Korngold</dc:creator>
  <cp:keywords/>
  <dc:description/>
  <cp:lastModifiedBy>Maria DiTurno</cp:lastModifiedBy>
  <cp:revision>2</cp:revision>
  <cp:lastPrinted>2018-09-19T17:45:00Z</cp:lastPrinted>
  <dcterms:created xsi:type="dcterms:W3CDTF">2018-09-19T18:51:00Z</dcterms:created>
  <dcterms:modified xsi:type="dcterms:W3CDTF">2018-09-19T18:51:00Z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0x010100ED860C3F30827846AC4784AA27ABD1A6</vt:lpwstr>
  </property>
</Properties>
</file>